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2C2A" w14:textId="75A2BBB4" w:rsidR="00C77837" w:rsidRPr="00054BD2" w:rsidRDefault="00C77837" w:rsidP="00C77837">
      <w:pPr>
        <w:pStyle w:val="1"/>
        <w:spacing w:before="300" w:beforeAutospacing="0" w:after="300" w:afterAutospacing="0"/>
        <w:ind w:left="300" w:right="300"/>
        <w:jc w:val="center"/>
        <w:textAlignment w:val="baseline"/>
        <w:rPr>
          <w:rFonts w:ascii="Arial" w:hAnsi="Arial" w:cs="Arial"/>
          <w:color w:val="333333"/>
          <w:sz w:val="44"/>
          <w:szCs w:val="44"/>
        </w:rPr>
      </w:pPr>
      <w:r w:rsidRPr="002D6B35">
        <w:rPr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EDDD14C" wp14:editId="7F07E944">
            <wp:simplePos x="0" y="0"/>
            <wp:positionH relativeFrom="column">
              <wp:posOffset>72390</wp:posOffset>
            </wp:positionH>
            <wp:positionV relativeFrom="paragraph">
              <wp:posOffset>194310</wp:posOffset>
            </wp:positionV>
            <wp:extent cx="1894205" cy="20199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6B35">
        <w:rPr>
          <w:rFonts w:ascii="Arial" w:hAnsi="Arial" w:cs="Arial"/>
          <w:color w:val="C00000"/>
          <w:sz w:val="44"/>
          <w:szCs w:val="44"/>
        </w:rPr>
        <w:t>Уголовный Кодекс Республики Беларусь</w:t>
      </w:r>
      <w:r w:rsidRPr="002D6B35">
        <w:rPr>
          <w:rFonts w:ascii="Arial" w:hAnsi="Arial" w:cs="Arial"/>
          <w:color w:val="C00000"/>
          <w:sz w:val="44"/>
          <w:szCs w:val="44"/>
        </w:rPr>
        <w:br/>
        <w:t>Статья 27. Возраст, с которого наступает</w:t>
      </w:r>
      <w:r w:rsidR="00543C5A">
        <w:rPr>
          <w:rFonts w:ascii="Arial" w:hAnsi="Arial" w:cs="Arial"/>
          <w:color w:val="C00000"/>
          <w:sz w:val="44"/>
          <w:szCs w:val="44"/>
        </w:rPr>
        <w:t xml:space="preserve"> </w:t>
      </w:r>
      <w:r w:rsidRPr="002D6B35">
        <w:rPr>
          <w:rFonts w:ascii="Arial" w:hAnsi="Arial" w:cs="Arial"/>
          <w:color w:val="C00000"/>
          <w:sz w:val="44"/>
          <w:szCs w:val="44"/>
        </w:rPr>
        <w:t>уголовная ответственность</w:t>
      </w:r>
    </w:p>
    <w:p w14:paraId="2F8628E4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</w:t>
      </w:r>
      <w:r w:rsidRPr="00054BD2">
        <w:rPr>
          <w:rFonts w:ascii="Arial" w:hAnsi="Arial" w:cs="Arial"/>
          <w:color w:val="333333"/>
          <w:sz w:val="36"/>
          <w:szCs w:val="36"/>
        </w:rPr>
        <w:t>.Уголовной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 настоящим Кодексом.</w:t>
      </w:r>
    </w:p>
    <w:p w14:paraId="48DB804E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2.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Лица, совершившие запрещенные настоящим Кодексом деяния в возрасте от четырнадцати до шестнадцати лет, подлежат уголовной ответственности лишь за:</w:t>
      </w:r>
    </w:p>
    <w:p w14:paraId="27D60322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убийство </w:t>
      </w:r>
      <w:r w:rsidRPr="00CC5E18">
        <w:rPr>
          <w:rFonts w:ascii="Arial" w:hAnsi="Arial" w:cs="Arial"/>
          <w:color w:val="FF0000"/>
          <w:sz w:val="36"/>
          <w:szCs w:val="36"/>
        </w:rPr>
        <w:t>(статья 139);</w:t>
      </w:r>
    </w:p>
    <w:p w14:paraId="5842FE2D" w14:textId="77777777" w:rsidR="00C77837" w:rsidRPr="00CC5E18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85623" w:themeColor="accent6" w:themeShade="80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2)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причинение смерти по неосторожности </w:t>
      </w:r>
      <w:r w:rsidRPr="00CC5E18">
        <w:rPr>
          <w:rFonts w:ascii="Arial" w:hAnsi="Arial" w:cs="Arial"/>
          <w:color w:val="FF0000"/>
          <w:sz w:val="36"/>
          <w:szCs w:val="36"/>
        </w:rPr>
        <w:t>(статья 144);</w:t>
      </w:r>
    </w:p>
    <w:p w14:paraId="1D1DE17C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3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) умышленное причинение тяжкого телесного повреждения </w:t>
      </w:r>
      <w:r w:rsidRPr="00CC5E18">
        <w:rPr>
          <w:rFonts w:ascii="Arial" w:hAnsi="Arial" w:cs="Arial"/>
          <w:color w:val="FF0000"/>
          <w:sz w:val="36"/>
          <w:szCs w:val="36"/>
        </w:rPr>
        <w:t>(статья 147);</w:t>
      </w:r>
    </w:p>
    <w:p w14:paraId="1E60236C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4)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умышленное причинение менее тяжкого телесного повреждения </w:t>
      </w:r>
      <w:r w:rsidRPr="00CC5E18">
        <w:rPr>
          <w:rFonts w:ascii="Arial" w:hAnsi="Arial" w:cs="Arial"/>
          <w:color w:val="FF0000"/>
          <w:sz w:val="36"/>
          <w:szCs w:val="36"/>
        </w:rPr>
        <w:t>(статья 149);</w:t>
      </w:r>
    </w:p>
    <w:p w14:paraId="693BA3C0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5)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изнасилование </w:t>
      </w:r>
      <w:r w:rsidRPr="002D6B35">
        <w:rPr>
          <w:rFonts w:ascii="Arial" w:hAnsi="Arial" w:cs="Arial"/>
          <w:color w:val="FF0000"/>
          <w:sz w:val="36"/>
          <w:szCs w:val="36"/>
        </w:rPr>
        <w:t>(статья 166);</w:t>
      </w:r>
    </w:p>
    <w:p w14:paraId="3005DB76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6)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насильственные действия сексуального характера </w:t>
      </w:r>
      <w:r w:rsidRPr="002D6B35">
        <w:rPr>
          <w:rFonts w:ascii="Arial" w:hAnsi="Arial" w:cs="Arial"/>
          <w:color w:val="FF0000"/>
          <w:sz w:val="36"/>
          <w:szCs w:val="36"/>
        </w:rPr>
        <w:t>(статья 167);</w:t>
      </w:r>
    </w:p>
    <w:p w14:paraId="6BC1081E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7)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похищение человека </w:t>
      </w:r>
      <w:r w:rsidRPr="002D6B35">
        <w:rPr>
          <w:rFonts w:ascii="Arial" w:hAnsi="Arial" w:cs="Arial"/>
          <w:color w:val="FF0000"/>
          <w:sz w:val="36"/>
          <w:szCs w:val="36"/>
        </w:rPr>
        <w:t>(статья 182);</w:t>
      </w:r>
    </w:p>
    <w:p w14:paraId="67616753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8)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кражу </w:t>
      </w:r>
      <w:r w:rsidRPr="002D6B35">
        <w:rPr>
          <w:rFonts w:ascii="Arial" w:hAnsi="Arial" w:cs="Arial"/>
          <w:color w:val="FF0000"/>
          <w:sz w:val="36"/>
          <w:szCs w:val="36"/>
        </w:rPr>
        <w:t>(статья 205);</w:t>
      </w:r>
    </w:p>
    <w:p w14:paraId="1EC5C1E2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9)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грабеж </w:t>
      </w:r>
      <w:r w:rsidRPr="002D6B35">
        <w:rPr>
          <w:rFonts w:ascii="Arial" w:hAnsi="Arial" w:cs="Arial"/>
          <w:color w:val="FF0000"/>
          <w:sz w:val="36"/>
          <w:szCs w:val="36"/>
        </w:rPr>
        <w:t>(статья 206);</w:t>
      </w:r>
    </w:p>
    <w:p w14:paraId="23ABAFB4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10)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разбой </w:t>
      </w:r>
      <w:r w:rsidRPr="002D6B35">
        <w:rPr>
          <w:rFonts w:ascii="Arial" w:hAnsi="Arial" w:cs="Arial"/>
          <w:color w:val="FF0000"/>
          <w:sz w:val="36"/>
          <w:szCs w:val="36"/>
        </w:rPr>
        <w:t>(статья 207);</w:t>
      </w:r>
    </w:p>
    <w:p w14:paraId="0C805380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11)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вымогательство </w:t>
      </w:r>
      <w:r w:rsidRPr="002D6B35">
        <w:rPr>
          <w:rFonts w:ascii="Arial" w:hAnsi="Arial" w:cs="Arial"/>
          <w:color w:val="FF0000"/>
          <w:sz w:val="36"/>
          <w:szCs w:val="36"/>
        </w:rPr>
        <w:t>(статья 208);</w:t>
      </w:r>
    </w:p>
    <w:p w14:paraId="32101770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11-1)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хищение имущества путем модификации компьютерной информации </w:t>
      </w:r>
      <w:r w:rsidRPr="002D6B35">
        <w:rPr>
          <w:rFonts w:ascii="Arial" w:hAnsi="Arial" w:cs="Arial"/>
          <w:color w:val="FF0000"/>
          <w:sz w:val="36"/>
          <w:szCs w:val="36"/>
        </w:rPr>
        <w:t>(статья 212);</w:t>
      </w:r>
    </w:p>
    <w:p w14:paraId="2E5FF789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12)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угон транспортного средства или маломерного судна </w:t>
      </w:r>
      <w:r w:rsidRPr="002D6B35">
        <w:rPr>
          <w:rFonts w:ascii="Arial" w:hAnsi="Arial" w:cs="Arial"/>
          <w:color w:val="FF0000"/>
          <w:sz w:val="36"/>
          <w:szCs w:val="36"/>
        </w:rPr>
        <w:t>(статья 214);</w:t>
      </w:r>
    </w:p>
    <w:p w14:paraId="32A80010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lastRenderedPageBreak/>
        <w:t>13)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умышленные уничтожение либо повреждение чужого имущества </w:t>
      </w:r>
      <w:r w:rsidRPr="002D6B35">
        <w:rPr>
          <w:rFonts w:ascii="Arial" w:hAnsi="Arial" w:cs="Arial"/>
          <w:color w:val="FF0000"/>
          <w:sz w:val="36"/>
          <w:szCs w:val="36"/>
        </w:rPr>
        <w:t>(части 2 и 3 статьи 218);</w:t>
      </w:r>
    </w:p>
    <w:p w14:paraId="72172F9D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14)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захват заложника </w:t>
      </w:r>
      <w:r w:rsidRPr="002D6B35">
        <w:rPr>
          <w:rFonts w:ascii="Arial" w:hAnsi="Arial" w:cs="Arial"/>
          <w:color w:val="FF0000"/>
          <w:sz w:val="36"/>
          <w:szCs w:val="36"/>
        </w:rPr>
        <w:t>(статья 291);</w:t>
      </w:r>
    </w:p>
    <w:p w14:paraId="7E8A9703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15)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хищение огнестрельного оружия, боеприпасов или взрывчатых веществ </w:t>
      </w:r>
      <w:r w:rsidRPr="002D6B35">
        <w:rPr>
          <w:rFonts w:ascii="Arial" w:hAnsi="Arial" w:cs="Arial"/>
          <w:color w:val="FF0000"/>
          <w:sz w:val="36"/>
          <w:szCs w:val="36"/>
        </w:rPr>
        <w:t>(статья 294);</w:t>
      </w:r>
    </w:p>
    <w:p w14:paraId="25D04D65" w14:textId="77777777" w:rsidR="00C77837" w:rsidRPr="002D6B35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16)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умышленное приведение в негодность транспортного средства или путей сообщения </w:t>
      </w:r>
      <w:r w:rsidRPr="002D6B35">
        <w:rPr>
          <w:rFonts w:ascii="Arial" w:hAnsi="Arial" w:cs="Arial"/>
          <w:color w:val="FF0000"/>
          <w:sz w:val="36"/>
          <w:szCs w:val="36"/>
        </w:rPr>
        <w:t>(статья 309);</w:t>
      </w:r>
    </w:p>
    <w:p w14:paraId="4335E68B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17)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хищение наркотических средств, психотропных веществ, их прекурсоров и аналогов </w:t>
      </w:r>
      <w:r w:rsidRPr="002D6B35">
        <w:rPr>
          <w:rFonts w:ascii="Arial" w:hAnsi="Arial" w:cs="Arial"/>
          <w:color w:val="FF0000"/>
          <w:sz w:val="36"/>
          <w:szCs w:val="36"/>
        </w:rPr>
        <w:t>(статья 327);</w:t>
      </w:r>
    </w:p>
    <w:p w14:paraId="05DA4DF2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17-1)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незаконный оборот наркотических средств, психотропных веществ, их прекурсоров или аналогов </w:t>
      </w:r>
      <w:r w:rsidRPr="002D6B35">
        <w:rPr>
          <w:rFonts w:ascii="Arial" w:hAnsi="Arial" w:cs="Arial"/>
          <w:color w:val="FF0000"/>
          <w:sz w:val="36"/>
          <w:szCs w:val="36"/>
        </w:rPr>
        <w:t>(части 2–5 статьи 328);</w:t>
      </w:r>
    </w:p>
    <w:p w14:paraId="22ED0286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18)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хулиганство </w:t>
      </w:r>
      <w:r w:rsidRPr="002D6B35">
        <w:rPr>
          <w:rFonts w:ascii="Arial" w:hAnsi="Arial" w:cs="Arial"/>
          <w:color w:val="FF0000"/>
          <w:sz w:val="36"/>
          <w:szCs w:val="36"/>
        </w:rPr>
        <w:t>(статья 339);</w:t>
      </w:r>
    </w:p>
    <w:p w14:paraId="79869EB3" w14:textId="77777777" w:rsidR="00C77837" w:rsidRPr="002D6B35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19)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заведомо ложное сообщение об опасности </w:t>
      </w:r>
      <w:r w:rsidRPr="002D6B35">
        <w:rPr>
          <w:rFonts w:ascii="Arial" w:hAnsi="Arial" w:cs="Arial"/>
          <w:color w:val="FF0000"/>
          <w:sz w:val="36"/>
          <w:szCs w:val="36"/>
        </w:rPr>
        <w:t>(статья 340);</w:t>
      </w:r>
    </w:p>
    <w:p w14:paraId="3C8338EE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20)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осквернение сооружений и порчу имущества </w:t>
      </w:r>
      <w:r w:rsidRPr="002D6B35">
        <w:rPr>
          <w:rFonts w:ascii="Arial" w:hAnsi="Arial" w:cs="Arial"/>
          <w:color w:val="FF0000"/>
          <w:sz w:val="36"/>
          <w:szCs w:val="36"/>
        </w:rPr>
        <w:t>(статья 341);</w:t>
      </w:r>
    </w:p>
    <w:p w14:paraId="112BDEB3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21)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побег из исправительного учреждения, исполняющего наказание в виде лишения свободы, арестного дома или из-под стражи </w:t>
      </w:r>
      <w:r w:rsidRPr="002D6B35">
        <w:rPr>
          <w:rFonts w:ascii="Arial" w:hAnsi="Arial" w:cs="Arial"/>
          <w:color w:val="FF0000"/>
          <w:sz w:val="36"/>
          <w:szCs w:val="36"/>
        </w:rPr>
        <w:t>(статья 413)</w:t>
      </w:r>
      <w:r w:rsidRPr="00054BD2">
        <w:rPr>
          <w:rFonts w:ascii="Arial" w:hAnsi="Arial" w:cs="Arial"/>
          <w:color w:val="333333"/>
          <w:sz w:val="36"/>
          <w:szCs w:val="36"/>
        </w:rPr>
        <w:t>.</w:t>
      </w:r>
    </w:p>
    <w:p w14:paraId="5B0B4381" w14:textId="77777777" w:rsidR="00C77837" w:rsidRPr="00054BD2" w:rsidRDefault="00C77837" w:rsidP="00A8148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054BD2">
        <w:rPr>
          <w:rFonts w:ascii="Arial" w:hAnsi="Arial" w:cs="Arial"/>
          <w:b/>
          <w:bCs/>
          <w:color w:val="333333"/>
          <w:sz w:val="36"/>
          <w:szCs w:val="36"/>
        </w:rPr>
        <w:t>3.</w:t>
      </w:r>
      <w:r w:rsidRPr="00054BD2">
        <w:rPr>
          <w:rFonts w:ascii="Arial" w:hAnsi="Arial" w:cs="Arial"/>
          <w:color w:val="333333"/>
          <w:sz w:val="36"/>
          <w:szCs w:val="36"/>
        </w:rPr>
        <w:t xml:space="preserve"> Не подлежит уголовной ответственности несовершеннолетнее лицо, которое достигло предусмотренного частями 1 или 2 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</w:p>
    <w:p w14:paraId="5A299AD5" w14:textId="77777777" w:rsidR="003F163C" w:rsidRDefault="003F163C" w:rsidP="00A81489">
      <w:pPr>
        <w:jc w:val="both"/>
      </w:pPr>
    </w:p>
    <w:sectPr w:rsidR="003F163C" w:rsidSect="00CC5E18">
      <w:pgSz w:w="11906" w:h="16838"/>
      <w:pgMar w:top="1134" w:right="850" w:bottom="1134" w:left="1701" w:header="708" w:footer="708" w:gutter="0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837"/>
    <w:rsid w:val="00054BD2"/>
    <w:rsid w:val="001C7FA2"/>
    <w:rsid w:val="002D6B35"/>
    <w:rsid w:val="003F163C"/>
    <w:rsid w:val="004C7745"/>
    <w:rsid w:val="004E4A9F"/>
    <w:rsid w:val="00543C5A"/>
    <w:rsid w:val="00917EA3"/>
    <w:rsid w:val="00A246E1"/>
    <w:rsid w:val="00A81489"/>
    <w:rsid w:val="00C40F7B"/>
    <w:rsid w:val="00C77837"/>
    <w:rsid w:val="00CC5E18"/>
    <w:rsid w:val="00E2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0262"/>
  <w15:docId w15:val="{6B50FA6C-6851-439F-9F5D-D6E0AFA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F7B"/>
  </w:style>
  <w:style w:type="paragraph" w:styleId="1">
    <w:name w:val="heading 1"/>
    <w:basedOn w:val="a"/>
    <w:link w:val="10"/>
    <w:uiPriority w:val="9"/>
    <w:qFormat/>
    <w:rsid w:val="00C77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2022-09-08T10:31:00Z</cp:lastPrinted>
  <dcterms:created xsi:type="dcterms:W3CDTF">2022-08-27T12:20:00Z</dcterms:created>
  <dcterms:modified xsi:type="dcterms:W3CDTF">2022-09-08T17:22:00Z</dcterms:modified>
</cp:coreProperties>
</file>