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3215" w:rsidRDefault="00F86B8C" w:rsidP="00AC731A">
      <w:pPr>
        <w:pStyle w:val="a3"/>
        <w:jc w:val="center"/>
        <w:rPr>
          <w:b/>
        </w:rPr>
      </w:pPr>
      <w:r>
        <w:rPr>
          <w:b/>
          <w:noProof/>
          <w:lang w:eastAsia="ru-RU"/>
        </w:rPr>
        <w:drawing>
          <wp:anchor distT="0" distB="0" distL="114300" distR="114300" simplePos="0" relativeHeight="251657216" behindDoc="0" locked="0" layoutInCell="1" allowOverlap="1">
            <wp:simplePos x="0" y="0"/>
            <wp:positionH relativeFrom="margin">
              <wp:posOffset>0</wp:posOffset>
            </wp:positionH>
            <wp:positionV relativeFrom="margin">
              <wp:posOffset>-114300</wp:posOffset>
            </wp:positionV>
            <wp:extent cx="1664970" cy="1653540"/>
            <wp:effectExtent l="0" t="0" r="0" b="0"/>
            <wp:wrapSquare wrapText="bothSides"/>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64970" cy="1653540"/>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lang w:eastAsia="ru-RU"/>
        </w:rPr>
        <mc:AlternateContent>
          <mc:Choice Requires="wps">
            <w:drawing>
              <wp:inline distT="0" distB="0" distL="0" distR="0">
                <wp:extent cx="4493260" cy="644525"/>
                <wp:effectExtent l="9525" t="9525" r="12065" b="1270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93260" cy="644525"/>
                        </a:xfrm>
                        <a:prstGeom prst="roundRect">
                          <a:avLst>
                            <a:gd name="adj" fmla="val 16667"/>
                          </a:avLst>
                        </a:prstGeom>
                        <a:solidFill>
                          <a:srgbClr val="FFFFCC"/>
                        </a:solidFill>
                        <a:ln w="19050">
                          <a:solidFill>
                            <a:srgbClr val="FF3300"/>
                          </a:solidFill>
                          <a:round/>
                          <a:headEnd/>
                          <a:tailEnd/>
                        </a:ln>
                      </wps:spPr>
                      <wps:txbx>
                        <w:txbxContent>
                          <w:p w:rsidR="00F86B8C" w:rsidRPr="0088480E" w:rsidRDefault="00F86B8C" w:rsidP="00F86B8C">
                            <w:pPr>
                              <w:jc w:val="center"/>
                              <w:rPr>
                                <w:color w:val="0000FF"/>
                                <w:sz w:val="40"/>
                                <w:szCs w:val="40"/>
                                <w14:shadow w14:blurRad="50800" w14:dist="38100" w14:dir="2700000" w14:sx="100000" w14:sy="100000" w14:kx="0" w14:ky="0" w14:algn="tl">
                                  <w14:srgbClr w14:val="000000">
                                    <w14:alpha w14:val="60000"/>
                                  </w14:srgbClr>
                                </w14:shadow>
                              </w:rPr>
                            </w:pPr>
                            <w:r w:rsidRPr="0088480E">
                              <w:rPr>
                                <w:color w:val="0000FF"/>
                                <w:sz w:val="40"/>
                                <w:szCs w:val="40"/>
                                <w14:shadow w14:blurRad="50800" w14:dist="38100" w14:dir="2700000" w14:sx="100000" w14:sy="100000" w14:kx="0" w14:ky="0" w14:algn="tl">
                                  <w14:srgbClr w14:val="000000">
                                    <w14:alpha w14:val="60000"/>
                                  </w14:srgbClr>
                                </w14:shadow>
                              </w:rPr>
                              <w:t>УГОЛОК  ПРАВОВЫХ  ЗНАНИЙ</w:t>
                            </w:r>
                          </w:p>
                          <w:p w:rsidR="00023215" w:rsidRPr="0088480E" w:rsidRDefault="00023215" w:rsidP="00023215">
                            <w:pPr>
                              <w:jc w:val="center"/>
                              <w:rPr>
                                <w:sz w:val="40"/>
                                <w:szCs w:val="40"/>
                              </w:rPr>
                            </w:pPr>
                          </w:p>
                        </w:txbxContent>
                      </wps:txbx>
                      <wps:bodyPr rot="0" vert="horz" wrap="none" lIns="91440" tIns="45720" rIns="91440" bIns="45720" anchor="t" anchorCtr="0" upright="1">
                        <a:noAutofit/>
                      </wps:bodyPr>
                    </wps:wsp>
                  </a:graphicData>
                </a:graphic>
              </wp:inline>
            </w:drawing>
          </mc:Choice>
          <mc:Fallback>
            <w:pict>
              <v:roundrect id="AutoShape 2" o:spid="_x0000_s1026" style="width:353.8pt;height:50.75pt;visibility:visible;mso-wrap-style:non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" fillcolor="#ffc" strokecolor="#f30" strokeweight="1.5pt">
                <v:textbox>
                  <w:txbxContent>
                    <w:p w:rsidR="00F86B8C" w:rsidRPr="0088480E" w:rsidRDefault="00F86B8C" w:rsidP="00F86B8C">
                      <w:pPr>
                        <w:jc w:val="center"/>
                        <w:rPr>
                          <w:color w:val="0000FF"/>
                          <w:sz w:val="40"/>
                          <w:szCs w:val="40"/>
                          <w14:shadow w14:blurRad="50800" w14:dist="38100" w14:dir="2700000" w14:sx="100000" w14:sy="100000" w14:kx="0" w14:ky="0" w14:algn="tl">
                            <w14:srgbClr w14:val="000000">
                              <w14:alpha w14:val="60000"/>
                            </w14:srgbClr>
                          </w14:shadow>
                        </w:rPr>
                      </w:pPr>
                      <w:r w:rsidRPr="0088480E">
                        <w:rPr>
                          <w:color w:val="0000FF"/>
                          <w:sz w:val="40"/>
                          <w:szCs w:val="40"/>
                          <w14:shadow w14:blurRad="50800" w14:dist="38100" w14:dir="2700000" w14:sx="100000" w14:sy="100000" w14:kx="0" w14:ky="0" w14:algn="tl">
                            <w14:srgbClr w14:val="000000">
                              <w14:alpha w14:val="60000"/>
                            </w14:srgbClr>
                          </w14:shadow>
                        </w:rPr>
                        <w:t>УГОЛОК  ПРАВОВЫХ  ЗНАНИЙ</w:t>
                      </w:r>
                    </w:p>
                    <w:p w:rsidR="00023215" w:rsidRPr="0088480E" w:rsidRDefault="00023215" w:rsidP="00023215">
                      <w:pPr>
                        <w:jc w:val="center"/>
                        <w:rPr>
                          <w:sz w:val="40"/>
                          <w:szCs w:val="40"/>
                        </w:rPr>
                      </w:pPr>
                    </w:p>
                  </w:txbxContent>
                </v:textbox>
                <w10:anchorlock/>
              </v:roundrect>
            </w:pict>
          </mc:Fallback>
        </mc:AlternateContent>
      </w:r>
    </w:p>
    <w:p w:rsidR="00023215" w:rsidRPr="0079749E" w:rsidRDefault="00023215" w:rsidP="00AC731A">
      <w:pPr>
        <w:pStyle w:val="a3"/>
        <w:jc w:val="center"/>
        <w:rPr>
          <w:b/>
          <w:sz w:val="22"/>
        </w:rPr>
      </w:pPr>
    </w:p>
    <w:p w:rsidR="00023215" w:rsidRPr="0079749E" w:rsidRDefault="00005DA6" w:rsidP="00AC731A">
      <w:pPr>
        <w:pStyle w:val="a3"/>
        <w:jc w:val="center"/>
        <w:rPr>
          <w:b/>
          <w:color w:val="FF0000"/>
          <w:sz w:val="18"/>
          <w:szCs w:val="18"/>
        </w:rPr>
      </w:pPr>
      <w:r w:rsidRPr="0079749E">
        <w:rPr>
          <w:b/>
          <w:color w:val="FF0000"/>
        </w:rPr>
        <w:t xml:space="preserve">АДМИНИСТРАТИВНАЯ И УГОЛОВНАЯ </w:t>
      </w:r>
      <w:r w:rsidR="00023215" w:rsidRPr="0079749E">
        <w:rPr>
          <w:b/>
          <w:color w:val="FF0000"/>
        </w:rPr>
        <w:t>ОТВЕТСТВЕННОСТЬ ЗА</w:t>
      </w:r>
      <w:r w:rsidR="0079749E" w:rsidRPr="0079749E">
        <w:rPr>
          <w:b/>
          <w:color w:val="FF0000"/>
        </w:rPr>
        <w:t xml:space="preserve"> СОВЕРШЕННЫЕ </w:t>
      </w:r>
      <w:r w:rsidR="00023215" w:rsidRPr="0079749E">
        <w:rPr>
          <w:b/>
          <w:color w:val="FF0000"/>
        </w:rPr>
        <w:t>ПРАВОНАРУШЕНИЯ И ПРЕСТУПЛЕНИЯ ПРОТИВ СОБСТВЕННОСТИ</w:t>
      </w:r>
    </w:p>
    <w:p w:rsidR="00023215" w:rsidRPr="0038748F" w:rsidRDefault="00023215" w:rsidP="00AC731A">
      <w:pPr>
        <w:pStyle w:val="a3"/>
        <w:jc w:val="center"/>
        <w:rPr>
          <w:b/>
          <w:sz w:val="18"/>
          <w:szCs w:val="18"/>
        </w:rPr>
      </w:pPr>
    </w:p>
    <w:p w:rsidR="00023215" w:rsidRDefault="0088480E" w:rsidP="00AC731A">
      <w:pPr>
        <w:pStyle w:val="a3"/>
        <w:jc w:val="center"/>
      </w:pPr>
      <w:r>
        <w:rPr>
          <w:b/>
          <w:i/>
          <w:color w:val="C00000"/>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7.7pt;height:13.75pt" o:hrpct="0" o:hralign="center" o:hr="t">
            <v:imagedata r:id="rId7" o:title="BD21315_"/>
          </v:shape>
        </w:pict>
      </w:r>
    </w:p>
    <w:p w:rsidR="00C86578" w:rsidRPr="00634575" w:rsidRDefault="00C86578" w:rsidP="00AC731A">
      <w:pPr>
        <w:pStyle w:val="a3"/>
        <w:jc w:val="center"/>
        <w:rPr>
          <w:b/>
          <w:color w:val="3333FF"/>
        </w:rPr>
      </w:pPr>
      <w:r w:rsidRPr="00634575">
        <w:rPr>
          <w:b/>
          <w:color w:val="3333FF"/>
        </w:rPr>
        <w:t>Статья 1</w:t>
      </w:r>
      <w:r w:rsidR="0088480E">
        <w:rPr>
          <w:b/>
          <w:color w:val="3333FF"/>
        </w:rPr>
        <w:t>1</w:t>
      </w:r>
      <w:r w:rsidRPr="00634575">
        <w:rPr>
          <w:b/>
          <w:color w:val="3333FF"/>
        </w:rPr>
        <w:t>.</w:t>
      </w:r>
      <w:r w:rsidR="0088480E">
        <w:rPr>
          <w:b/>
          <w:color w:val="3333FF"/>
        </w:rPr>
        <w:t>1</w:t>
      </w:r>
      <w:r w:rsidRPr="00634575">
        <w:rPr>
          <w:b/>
          <w:color w:val="3333FF"/>
        </w:rPr>
        <w:t xml:space="preserve">. </w:t>
      </w:r>
      <w:r w:rsidR="00AC731A">
        <w:rPr>
          <w:b/>
          <w:color w:val="3333FF"/>
        </w:rPr>
        <w:t>(</w:t>
      </w:r>
      <w:r w:rsidR="00634575" w:rsidRPr="00EA2FC2">
        <w:rPr>
          <w:b/>
          <w:color w:val="3333FF"/>
        </w:rPr>
        <w:t>КоАП</w:t>
      </w:r>
      <w:r w:rsidR="00634575" w:rsidRPr="00634575">
        <w:rPr>
          <w:b/>
          <w:color w:val="3333FF"/>
        </w:rPr>
        <w:t xml:space="preserve"> </w:t>
      </w:r>
      <w:r w:rsidR="00AC731A">
        <w:rPr>
          <w:b/>
          <w:color w:val="3333FF"/>
        </w:rPr>
        <w:t>РБ)</w:t>
      </w:r>
      <w:r w:rsidR="0068572F">
        <w:rPr>
          <w:b/>
          <w:color w:val="3333FF"/>
        </w:rPr>
        <w:t xml:space="preserve"> </w:t>
      </w:r>
      <w:r w:rsidRPr="00634575">
        <w:rPr>
          <w:b/>
          <w:color w:val="3333FF"/>
        </w:rPr>
        <w:t>Мелкое хищение</w:t>
      </w:r>
    </w:p>
    <w:p w:rsidR="00C86578" w:rsidRPr="0079749E" w:rsidRDefault="00C86578" w:rsidP="00AC731A">
      <w:pPr>
        <w:pStyle w:val="a3"/>
        <w:rPr>
          <w:sz w:val="16"/>
          <w:szCs w:val="16"/>
        </w:rPr>
      </w:pPr>
    </w:p>
    <w:p w:rsidR="0088480E" w:rsidRPr="0088480E" w:rsidRDefault="0088480E" w:rsidP="0088480E">
      <w:pPr>
        <w:pStyle w:val="a3"/>
        <w:ind w:firstLine="709"/>
        <w:jc w:val="both"/>
        <w:rPr>
          <w:szCs w:val="28"/>
        </w:rPr>
      </w:pPr>
      <w:r w:rsidRPr="0088480E">
        <w:rPr>
          <w:szCs w:val="28"/>
        </w:rPr>
        <w:t>Мелкое хищение имущества путем кражи, мошенничества, злоупотребления служебными полномочиями, присвоения или растраты, хищения путем использования компьютерной техники, а равно попытка такого хищения –</w:t>
      </w:r>
    </w:p>
    <w:p w:rsidR="0088480E" w:rsidRPr="0088480E" w:rsidRDefault="0088480E" w:rsidP="0088480E">
      <w:pPr>
        <w:pStyle w:val="a3"/>
        <w:ind w:firstLine="709"/>
        <w:jc w:val="both"/>
        <w:rPr>
          <w:szCs w:val="28"/>
        </w:rPr>
      </w:pPr>
      <w:r w:rsidRPr="0088480E">
        <w:rPr>
          <w:szCs w:val="28"/>
        </w:rPr>
        <w:t>влекут наложение штрафа в размере от двух до тридцати базовых величин, или общественные работы, или административный арест.</w:t>
      </w:r>
    </w:p>
    <w:p w:rsidR="0088480E" w:rsidRPr="0088480E" w:rsidRDefault="0088480E" w:rsidP="0088480E">
      <w:pPr>
        <w:pStyle w:val="a3"/>
        <w:ind w:firstLine="709"/>
        <w:jc w:val="both"/>
        <w:rPr>
          <w:szCs w:val="28"/>
        </w:rPr>
      </w:pPr>
      <w:r w:rsidRPr="0088480E">
        <w:rPr>
          <w:szCs w:val="28"/>
        </w:rPr>
        <w:t xml:space="preserve"> </w:t>
      </w:r>
    </w:p>
    <w:p w:rsidR="0088480E" w:rsidRDefault="0088480E" w:rsidP="0088480E">
      <w:pPr>
        <w:pStyle w:val="a3"/>
        <w:ind w:firstLine="709"/>
        <w:jc w:val="both"/>
        <w:rPr>
          <w:sz w:val="16"/>
          <w:szCs w:val="16"/>
        </w:rPr>
      </w:pPr>
      <w:r w:rsidRPr="0088480E">
        <w:rPr>
          <w:szCs w:val="28"/>
        </w:rPr>
        <w:t xml:space="preserve">Примечание. </w:t>
      </w:r>
      <w:proofErr w:type="gramStart"/>
      <w:r w:rsidRPr="0088480E">
        <w:rPr>
          <w:szCs w:val="28"/>
        </w:rPr>
        <w:t>Под мелким хищением в настоящей статье понимаются хищение имущества юридического лица в сумме, не превышающей десятикратного размера базовой величины, установленного на день совершения деяния, за исключением хищения ордена, медали Республики Беларусь, СССР или БССР, нагрудного знака к почетному званию Республики Беларусь, СССР или БССР, а также хищение имущества физического лица в сумме, не превышающей двукратного размера базовой величины, установленного на</w:t>
      </w:r>
      <w:proofErr w:type="gramEnd"/>
      <w:r w:rsidRPr="0088480E">
        <w:rPr>
          <w:szCs w:val="28"/>
        </w:rPr>
        <w:t xml:space="preserve"> день совершения деяния, за исключением хищения ордена, медали Республики Беларусь, СССР или БССР, нагрудного знака к почетному званию Республики Беларусь, СССР или БССР либо хищения, совершенного группой лиц, либо путем кражи, совершенной из одежды или ручной клади, находившихся при нем, либо с проникновением в жилище.</w:t>
      </w:r>
    </w:p>
    <w:p w:rsidR="0088480E" w:rsidRDefault="0088480E" w:rsidP="0088480E">
      <w:pPr>
        <w:pStyle w:val="a3"/>
        <w:ind w:firstLine="709"/>
        <w:jc w:val="both"/>
        <w:rPr>
          <w:sz w:val="16"/>
          <w:szCs w:val="16"/>
        </w:rPr>
      </w:pPr>
    </w:p>
    <w:p w:rsidR="006D4780" w:rsidRPr="00143063" w:rsidRDefault="006D4780" w:rsidP="0088480E">
      <w:pPr>
        <w:pStyle w:val="a3"/>
        <w:ind w:firstLine="709"/>
        <w:jc w:val="both"/>
        <w:rPr>
          <w:sz w:val="20"/>
          <w:szCs w:val="20"/>
        </w:rPr>
      </w:pPr>
      <w:r w:rsidRPr="006D4780">
        <w:rPr>
          <w:b/>
          <w:color w:val="3333FF"/>
        </w:rPr>
        <w:t>Статья 1</w:t>
      </w:r>
      <w:r w:rsidR="0088480E">
        <w:rPr>
          <w:b/>
          <w:color w:val="3333FF"/>
        </w:rPr>
        <w:t>1</w:t>
      </w:r>
      <w:r w:rsidRPr="006D4780">
        <w:rPr>
          <w:b/>
          <w:color w:val="3333FF"/>
        </w:rPr>
        <w:t>.</w:t>
      </w:r>
      <w:r w:rsidR="0088480E">
        <w:rPr>
          <w:b/>
          <w:color w:val="3333FF"/>
        </w:rPr>
        <w:t>2</w:t>
      </w:r>
      <w:r w:rsidRPr="006D4780">
        <w:rPr>
          <w:b/>
          <w:color w:val="3333FF"/>
        </w:rPr>
        <w:t xml:space="preserve">. </w:t>
      </w:r>
      <w:r w:rsidR="00AC731A">
        <w:rPr>
          <w:b/>
          <w:color w:val="3333FF"/>
        </w:rPr>
        <w:t>(</w:t>
      </w:r>
      <w:r w:rsidR="00AC731A" w:rsidRPr="00EA2FC2">
        <w:rPr>
          <w:b/>
          <w:color w:val="3333FF"/>
        </w:rPr>
        <w:t>КоАП</w:t>
      </w:r>
      <w:r w:rsidR="00AC731A" w:rsidRPr="00634575">
        <w:rPr>
          <w:b/>
          <w:color w:val="3333FF"/>
        </w:rPr>
        <w:t xml:space="preserve"> </w:t>
      </w:r>
      <w:r w:rsidR="00AC731A">
        <w:rPr>
          <w:b/>
          <w:color w:val="3333FF"/>
        </w:rPr>
        <w:t>РБ)</w:t>
      </w:r>
      <w:r w:rsidR="0068572F">
        <w:rPr>
          <w:b/>
          <w:color w:val="3333FF"/>
        </w:rPr>
        <w:t xml:space="preserve"> </w:t>
      </w:r>
      <w:r w:rsidR="0088480E" w:rsidRPr="0088480E">
        <w:rPr>
          <w:b/>
          <w:color w:val="3333FF"/>
        </w:rPr>
        <w:t>Причинение имущественного ущерба</w:t>
      </w:r>
    </w:p>
    <w:p w:rsidR="006D4780" w:rsidRPr="0079749E" w:rsidRDefault="006D4780" w:rsidP="00AC731A">
      <w:pPr>
        <w:pStyle w:val="a3"/>
        <w:rPr>
          <w:sz w:val="16"/>
          <w:szCs w:val="16"/>
        </w:rPr>
      </w:pPr>
    </w:p>
    <w:p w:rsidR="006D4780" w:rsidRDefault="0088480E" w:rsidP="0088480E">
      <w:pPr>
        <w:pStyle w:val="a3"/>
        <w:ind w:firstLine="709"/>
        <w:rPr>
          <w:szCs w:val="28"/>
        </w:rPr>
      </w:pPr>
      <w:r w:rsidRPr="0088480E">
        <w:rPr>
          <w:szCs w:val="28"/>
        </w:rPr>
        <w:t>Причинение ущерба в незначительном размере посредством извлечения имущественных выгод в результате обмана, злоупотребления доверием или путем модификации компьютерной информации при отсутствии признаков мелкого хищения –</w:t>
      </w:r>
      <w:r>
        <w:rPr>
          <w:szCs w:val="28"/>
        </w:rPr>
        <w:t xml:space="preserve"> </w:t>
      </w:r>
      <w:r w:rsidRPr="0088480E">
        <w:rPr>
          <w:szCs w:val="28"/>
        </w:rPr>
        <w:t>влечет наложение штрафа в размере до тридцати базовых величин.</w:t>
      </w:r>
    </w:p>
    <w:p w:rsidR="0088480E" w:rsidRPr="0088480E" w:rsidRDefault="0088480E" w:rsidP="0088480E">
      <w:pPr>
        <w:pStyle w:val="a3"/>
        <w:ind w:firstLine="709"/>
        <w:rPr>
          <w:szCs w:val="28"/>
        </w:rPr>
      </w:pPr>
    </w:p>
    <w:p w:rsidR="006D4780" w:rsidRPr="00005DA6" w:rsidRDefault="006D4780" w:rsidP="00AC731A">
      <w:pPr>
        <w:pStyle w:val="a3"/>
        <w:jc w:val="center"/>
        <w:rPr>
          <w:b/>
          <w:color w:val="3333FF"/>
        </w:rPr>
      </w:pPr>
      <w:r w:rsidRPr="00005DA6">
        <w:rPr>
          <w:b/>
          <w:color w:val="3333FF"/>
        </w:rPr>
        <w:t>Статья 1</w:t>
      </w:r>
      <w:r w:rsidR="0088480E">
        <w:rPr>
          <w:b/>
          <w:color w:val="3333FF"/>
        </w:rPr>
        <w:t>1</w:t>
      </w:r>
      <w:r w:rsidRPr="00005DA6">
        <w:rPr>
          <w:b/>
          <w:color w:val="3333FF"/>
        </w:rPr>
        <w:t>.</w:t>
      </w:r>
      <w:r w:rsidR="0088480E">
        <w:rPr>
          <w:b/>
          <w:color w:val="3333FF"/>
        </w:rPr>
        <w:t>3</w:t>
      </w:r>
      <w:r w:rsidRPr="00005DA6">
        <w:rPr>
          <w:b/>
          <w:color w:val="3333FF"/>
        </w:rPr>
        <w:t xml:space="preserve">. </w:t>
      </w:r>
      <w:r w:rsidR="00AC731A">
        <w:rPr>
          <w:b/>
          <w:color w:val="3333FF"/>
        </w:rPr>
        <w:t>(</w:t>
      </w:r>
      <w:r w:rsidR="00AC731A" w:rsidRPr="00EA2FC2">
        <w:rPr>
          <w:b/>
          <w:color w:val="3333FF"/>
        </w:rPr>
        <w:t>КоАП</w:t>
      </w:r>
      <w:r w:rsidR="00AC731A" w:rsidRPr="00634575">
        <w:rPr>
          <w:b/>
          <w:color w:val="3333FF"/>
        </w:rPr>
        <w:t xml:space="preserve"> </w:t>
      </w:r>
      <w:r w:rsidR="00AC731A">
        <w:rPr>
          <w:b/>
          <w:color w:val="3333FF"/>
        </w:rPr>
        <w:t>РБ)</w:t>
      </w:r>
      <w:r w:rsidR="0068572F">
        <w:rPr>
          <w:b/>
          <w:color w:val="3333FF"/>
        </w:rPr>
        <w:t xml:space="preserve"> </w:t>
      </w:r>
      <w:r w:rsidR="0088480E" w:rsidRPr="0088480E">
        <w:rPr>
          <w:b/>
          <w:color w:val="3333FF"/>
        </w:rPr>
        <w:t>Умышленные уничтожение либо повреждение чужого имущества</w:t>
      </w:r>
    </w:p>
    <w:p w:rsidR="006D4780" w:rsidRPr="0079749E" w:rsidRDefault="006D4780" w:rsidP="0088480E">
      <w:pPr>
        <w:pStyle w:val="a3"/>
        <w:jc w:val="both"/>
        <w:rPr>
          <w:sz w:val="16"/>
          <w:szCs w:val="16"/>
        </w:rPr>
      </w:pPr>
    </w:p>
    <w:p w:rsidR="0088480E" w:rsidRPr="0088480E" w:rsidRDefault="0088480E" w:rsidP="0088480E">
      <w:pPr>
        <w:pStyle w:val="a3"/>
        <w:ind w:firstLine="709"/>
        <w:jc w:val="both"/>
        <w:rPr>
          <w:szCs w:val="28"/>
        </w:rPr>
      </w:pPr>
      <w:r w:rsidRPr="0088480E">
        <w:rPr>
          <w:szCs w:val="28"/>
        </w:rPr>
        <w:t>Умышленные уничтожение либо повреждение чужого имущества, повлекшие причинение ущерба в незначительном размере, –</w:t>
      </w:r>
    </w:p>
    <w:p w:rsidR="0068572F" w:rsidRDefault="0088480E" w:rsidP="0088480E">
      <w:pPr>
        <w:pStyle w:val="a3"/>
        <w:jc w:val="both"/>
        <w:rPr>
          <w:szCs w:val="28"/>
        </w:rPr>
      </w:pPr>
      <w:r w:rsidRPr="0088480E">
        <w:rPr>
          <w:szCs w:val="28"/>
        </w:rPr>
        <w:t>влекут наложение штрафа в размере до тридцати базовых величин.</w:t>
      </w:r>
    </w:p>
    <w:p w:rsidR="0088480E" w:rsidRPr="0079749E" w:rsidRDefault="0088480E" w:rsidP="0088480E">
      <w:pPr>
        <w:pStyle w:val="a3"/>
        <w:jc w:val="both"/>
        <w:rPr>
          <w:b/>
          <w:color w:val="3333FF"/>
          <w:sz w:val="16"/>
          <w:szCs w:val="16"/>
        </w:rPr>
      </w:pPr>
    </w:p>
    <w:p w:rsidR="006D4780" w:rsidRPr="0079749E" w:rsidRDefault="006D4780" w:rsidP="0088480E">
      <w:pPr>
        <w:pStyle w:val="a3"/>
        <w:jc w:val="center"/>
        <w:rPr>
          <w:sz w:val="16"/>
          <w:szCs w:val="16"/>
        </w:rPr>
      </w:pPr>
      <w:r w:rsidRPr="00005DA6">
        <w:rPr>
          <w:b/>
          <w:color w:val="3333FF"/>
        </w:rPr>
        <w:t>Статья 1</w:t>
      </w:r>
      <w:r w:rsidR="0088480E">
        <w:rPr>
          <w:b/>
          <w:color w:val="3333FF"/>
        </w:rPr>
        <w:t>1</w:t>
      </w:r>
      <w:r w:rsidRPr="00005DA6">
        <w:rPr>
          <w:b/>
          <w:color w:val="3333FF"/>
        </w:rPr>
        <w:t>.</w:t>
      </w:r>
      <w:r w:rsidR="0088480E">
        <w:rPr>
          <w:b/>
          <w:color w:val="3333FF"/>
        </w:rPr>
        <w:t>4</w:t>
      </w:r>
      <w:r w:rsidRPr="00005DA6">
        <w:rPr>
          <w:b/>
          <w:color w:val="3333FF"/>
        </w:rPr>
        <w:t xml:space="preserve">. </w:t>
      </w:r>
      <w:r w:rsidR="00AC731A">
        <w:rPr>
          <w:b/>
          <w:color w:val="3333FF"/>
        </w:rPr>
        <w:t>(</w:t>
      </w:r>
      <w:r w:rsidR="00AC731A" w:rsidRPr="00EA2FC2">
        <w:rPr>
          <w:b/>
          <w:color w:val="3333FF"/>
        </w:rPr>
        <w:t>КоАП</w:t>
      </w:r>
      <w:r w:rsidR="00AC731A" w:rsidRPr="00634575">
        <w:rPr>
          <w:b/>
          <w:color w:val="3333FF"/>
        </w:rPr>
        <w:t xml:space="preserve"> </w:t>
      </w:r>
      <w:r w:rsidR="00AC731A">
        <w:rPr>
          <w:b/>
          <w:color w:val="3333FF"/>
        </w:rPr>
        <w:t>РБ)</w:t>
      </w:r>
      <w:r w:rsidR="0068572F">
        <w:rPr>
          <w:b/>
          <w:color w:val="3333FF"/>
        </w:rPr>
        <w:t xml:space="preserve"> </w:t>
      </w:r>
      <w:r w:rsidR="0088480E" w:rsidRPr="0088480E">
        <w:rPr>
          <w:b/>
          <w:color w:val="3333FF"/>
        </w:rPr>
        <w:t>Присвоение найденного имущества</w:t>
      </w:r>
    </w:p>
    <w:p w:rsidR="006D4780" w:rsidRPr="0088480E" w:rsidRDefault="0088480E" w:rsidP="0088480E">
      <w:pPr>
        <w:pStyle w:val="a3"/>
        <w:ind w:firstLine="357"/>
        <w:jc w:val="both"/>
        <w:rPr>
          <w:szCs w:val="28"/>
        </w:rPr>
      </w:pPr>
      <w:r w:rsidRPr="0088480E">
        <w:rPr>
          <w:szCs w:val="28"/>
        </w:rPr>
        <w:t>Присвоение найденного заведомо чужого имущества или клада –</w:t>
      </w:r>
      <w:r>
        <w:rPr>
          <w:szCs w:val="28"/>
        </w:rPr>
        <w:t xml:space="preserve"> </w:t>
      </w:r>
      <w:r w:rsidR="006D4780" w:rsidRPr="0088480E">
        <w:rPr>
          <w:szCs w:val="28"/>
        </w:rPr>
        <w:t>влечет наложение штрафа в размере от двух до пяти базовых величин.</w:t>
      </w:r>
    </w:p>
    <w:p w:rsidR="006C2705" w:rsidRPr="007C77FA" w:rsidRDefault="006C2705" w:rsidP="00AC731A">
      <w:pPr>
        <w:pStyle w:val="a3"/>
        <w:jc w:val="center"/>
        <w:rPr>
          <w:b/>
          <w:color w:val="3333FF"/>
        </w:rPr>
      </w:pPr>
      <w:bookmarkStart w:id="0" w:name="_GoBack"/>
      <w:bookmarkEnd w:id="0"/>
      <w:r w:rsidRPr="007C77FA">
        <w:rPr>
          <w:b/>
          <w:color w:val="3333FF"/>
        </w:rPr>
        <w:lastRenderedPageBreak/>
        <w:t xml:space="preserve">Статья 205. </w:t>
      </w:r>
      <w:r w:rsidR="00AC731A">
        <w:rPr>
          <w:b/>
          <w:color w:val="3333FF"/>
        </w:rPr>
        <w:t xml:space="preserve">(УК РБ) </w:t>
      </w:r>
      <w:r w:rsidRPr="007C77FA">
        <w:rPr>
          <w:b/>
          <w:color w:val="3333FF"/>
        </w:rPr>
        <w:t>Кража</w:t>
      </w:r>
    </w:p>
    <w:p w:rsidR="006C2705" w:rsidRPr="0079749E" w:rsidRDefault="006C2705" w:rsidP="00AC731A">
      <w:pPr>
        <w:pStyle w:val="a3"/>
        <w:rPr>
          <w:sz w:val="16"/>
          <w:szCs w:val="16"/>
        </w:rPr>
      </w:pPr>
    </w:p>
    <w:p w:rsidR="006C2705" w:rsidRPr="007C77FA" w:rsidRDefault="006C2705" w:rsidP="00AC731A">
      <w:pPr>
        <w:pStyle w:val="a3"/>
        <w:ind w:firstLine="357"/>
        <w:jc w:val="both"/>
        <w:rPr>
          <w:szCs w:val="28"/>
        </w:rPr>
      </w:pPr>
      <w:r w:rsidRPr="00794925">
        <w:rPr>
          <w:b/>
          <w:szCs w:val="28"/>
        </w:rPr>
        <w:t>1.</w:t>
      </w:r>
      <w:r w:rsidRPr="007C77FA">
        <w:rPr>
          <w:szCs w:val="28"/>
        </w:rPr>
        <w:t xml:space="preserve"> Тайное похищение имущества (кража) –</w:t>
      </w:r>
      <w:r w:rsidR="007C77FA">
        <w:rPr>
          <w:szCs w:val="28"/>
        </w:rPr>
        <w:t xml:space="preserve"> </w:t>
      </w:r>
      <w:r w:rsidRPr="007C77FA">
        <w:rPr>
          <w:szCs w:val="28"/>
        </w:rPr>
        <w:t>наказывается общественными работами, или штрафом, или исправительными работами на срок до двух лет, или арестом на срок до шести месяцев, или ограничением свободы на срок до трех лет, или лишением свободы на тот же срок.</w:t>
      </w:r>
    </w:p>
    <w:p w:rsidR="006C2705" w:rsidRPr="007C77FA" w:rsidRDefault="006C2705" w:rsidP="00AC731A">
      <w:pPr>
        <w:pStyle w:val="a3"/>
        <w:ind w:firstLine="357"/>
        <w:jc w:val="both"/>
        <w:rPr>
          <w:szCs w:val="28"/>
        </w:rPr>
      </w:pPr>
      <w:r w:rsidRPr="00794925">
        <w:rPr>
          <w:b/>
          <w:szCs w:val="28"/>
        </w:rPr>
        <w:t>2.</w:t>
      </w:r>
      <w:r w:rsidRPr="007C77FA">
        <w:rPr>
          <w:szCs w:val="28"/>
        </w:rPr>
        <w:t xml:space="preserve"> Кража, совершенная повторно, либо группой лиц, либо с проникновением в жилище, –</w:t>
      </w:r>
      <w:r w:rsidR="007C77FA">
        <w:rPr>
          <w:szCs w:val="28"/>
        </w:rPr>
        <w:t xml:space="preserve"> </w:t>
      </w:r>
      <w:r w:rsidRPr="007C77FA">
        <w:rPr>
          <w:szCs w:val="28"/>
        </w:rPr>
        <w:t>наказывается исправительными работами на срок до двух лет, или арестом на срок от трех до шести месяцев, или ограничением свободы на срок до четырех лет, или лишением свободы на тот же срок.</w:t>
      </w:r>
    </w:p>
    <w:p w:rsidR="006C2705" w:rsidRPr="007C77FA" w:rsidRDefault="006C2705" w:rsidP="00AC731A">
      <w:pPr>
        <w:pStyle w:val="a3"/>
        <w:ind w:firstLine="357"/>
        <w:jc w:val="both"/>
        <w:rPr>
          <w:szCs w:val="28"/>
        </w:rPr>
      </w:pPr>
      <w:r w:rsidRPr="00794925">
        <w:rPr>
          <w:b/>
          <w:szCs w:val="28"/>
        </w:rPr>
        <w:t>3.</w:t>
      </w:r>
      <w:r w:rsidRPr="007C77FA">
        <w:rPr>
          <w:szCs w:val="28"/>
        </w:rPr>
        <w:t xml:space="preserve"> Кража, совершенная в крупном размере, –</w:t>
      </w:r>
      <w:r w:rsidR="00AC731A">
        <w:rPr>
          <w:szCs w:val="28"/>
        </w:rPr>
        <w:t xml:space="preserve"> </w:t>
      </w:r>
      <w:r w:rsidRPr="007C77FA">
        <w:rPr>
          <w:szCs w:val="28"/>
        </w:rPr>
        <w:t>наказывается лишением свободы на срок от двух до семи лет с конфискацией имущества или без конфискации.</w:t>
      </w:r>
    </w:p>
    <w:p w:rsidR="006C2705" w:rsidRPr="007C77FA" w:rsidRDefault="006C2705" w:rsidP="00AC731A">
      <w:pPr>
        <w:pStyle w:val="a3"/>
        <w:ind w:firstLine="357"/>
        <w:jc w:val="both"/>
        <w:rPr>
          <w:szCs w:val="28"/>
        </w:rPr>
      </w:pPr>
      <w:r w:rsidRPr="00794925">
        <w:rPr>
          <w:b/>
          <w:szCs w:val="28"/>
        </w:rPr>
        <w:t>4.</w:t>
      </w:r>
      <w:r w:rsidRPr="007C77FA">
        <w:rPr>
          <w:szCs w:val="28"/>
        </w:rPr>
        <w:t xml:space="preserve"> Кража, совершенная организованной группой либо в особо крупном размере, –</w:t>
      </w:r>
      <w:r w:rsidR="00AC731A">
        <w:rPr>
          <w:szCs w:val="28"/>
        </w:rPr>
        <w:t xml:space="preserve"> </w:t>
      </w:r>
      <w:r w:rsidRPr="007C77FA">
        <w:rPr>
          <w:szCs w:val="28"/>
        </w:rPr>
        <w:t>наказывается лишением свободы на срок от трех до двенадцати лет с конфискацией имущества.</w:t>
      </w:r>
    </w:p>
    <w:p w:rsidR="006C2705" w:rsidRPr="0079749E" w:rsidRDefault="006C2705" w:rsidP="00AC731A">
      <w:pPr>
        <w:pStyle w:val="a3"/>
        <w:rPr>
          <w:sz w:val="16"/>
          <w:szCs w:val="16"/>
        </w:rPr>
      </w:pPr>
    </w:p>
    <w:p w:rsidR="006C2705" w:rsidRPr="00AC731A" w:rsidRDefault="006C2705" w:rsidP="00AC731A">
      <w:pPr>
        <w:pStyle w:val="a3"/>
        <w:jc w:val="center"/>
        <w:rPr>
          <w:b/>
          <w:color w:val="3333FF"/>
        </w:rPr>
      </w:pPr>
      <w:r w:rsidRPr="00AC731A">
        <w:rPr>
          <w:b/>
          <w:color w:val="3333FF"/>
        </w:rPr>
        <w:t xml:space="preserve">Статья 206. </w:t>
      </w:r>
      <w:r w:rsidR="00AC731A">
        <w:rPr>
          <w:b/>
          <w:color w:val="3333FF"/>
        </w:rPr>
        <w:t xml:space="preserve">(УК РБ) </w:t>
      </w:r>
      <w:r w:rsidRPr="00AC731A">
        <w:rPr>
          <w:b/>
          <w:color w:val="3333FF"/>
        </w:rPr>
        <w:t>Грабеж</w:t>
      </w:r>
    </w:p>
    <w:p w:rsidR="006C2705" w:rsidRPr="0079749E" w:rsidRDefault="006C2705" w:rsidP="00AC731A">
      <w:pPr>
        <w:pStyle w:val="a3"/>
        <w:rPr>
          <w:sz w:val="16"/>
          <w:szCs w:val="16"/>
        </w:rPr>
      </w:pPr>
    </w:p>
    <w:p w:rsidR="006C2705" w:rsidRPr="00AC731A" w:rsidRDefault="006C2705" w:rsidP="00AC731A">
      <w:pPr>
        <w:pStyle w:val="a3"/>
        <w:ind w:firstLine="357"/>
        <w:jc w:val="both"/>
        <w:rPr>
          <w:szCs w:val="28"/>
        </w:rPr>
      </w:pPr>
      <w:r w:rsidRPr="00794925">
        <w:rPr>
          <w:b/>
          <w:szCs w:val="28"/>
        </w:rPr>
        <w:t>1.</w:t>
      </w:r>
      <w:r w:rsidRPr="00AC731A">
        <w:rPr>
          <w:szCs w:val="28"/>
        </w:rPr>
        <w:t xml:space="preserve"> Открытое похищение имущества (грабеж) –</w:t>
      </w:r>
      <w:r w:rsidR="00AC731A">
        <w:rPr>
          <w:szCs w:val="28"/>
        </w:rPr>
        <w:t xml:space="preserve"> </w:t>
      </w:r>
      <w:r w:rsidRPr="00AC731A">
        <w:rPr>
          <w:szCs w:val="28"/>
        </w:rPr>
        <w:t>наказывается общественными работами, или штрафом, или исправительными работами на срок до двух лет, или арестом на срок до шести месяцев, или ограничением свободы на срок до четырех лет, или лишением свободы на тот же срок.</w:t>
      </w:r>
    </w:p>
    <w:p w:rsidR="006C2705" w:rsidRPr="00AC731A" w:rsidRDefault="006C2705" w:rsidP="00AC731A">
      <w:pPr>
        <w:pStyle w:val="a3"/>
        <w:ind w:firstLine="357"/>
        <w:jc w:val="both"/>
        <w:rPr>
          <w:szCs w:val="28"/>
        </w:rPr>
      </w:pPr>
      <w:r w:rsidRPr="00794925">
        <w:rPr>
          <w:b/>
          <w:szCs w:val="28"/>
        </w:rPr>
        <w:t>2.</w:t>
      </w:r>
      <w:r w:rsidRPr="00AC731A">
        <w:rPr>
          <w:szCs w:val="28"/>
        </w:rPr>
        <w:t xml:space="preserve"> Грабеж, соединенный с насилием, не опасным для жизни или здоровья потерпевшего, либо с угрозой применения такого насилия, или совершенный повторно либо группой лиц, или с проникновением в жилище, –</w:t>
      </w:r>
      <w:r w:rsidR="00AC731A">
        <w:rPr>
          <w:szCs w:val="28"/>
        </w:rPr>
        <w:t xml:space="preserve"> </w:t>
      </w:r>
      <w:r w:rsidRPr="00AC731A">
        <w:rPr>
          <w:szCs w:val="28"/>
        </w:rPr>
        <w:t>наказывается ограничением свободы на срок до пяти лет или лишением свободы на срок от двух до шести лет.</w:t>
      </w:r>
    </w:p>
    <w:p w:rsidR="006C2705" w:rsidRPr="00AC731A" w:rsidRDefault="006C2705" w:rsidP="00AC731A">
      <w:pPr>
        <w:pStyle w:val="a3"/>
        <w:ind w:firstLine="357"/>
        <w:jc w:val="both"/>
        <w:rPr>
          <w:szCs w:val="28"/>
        </w:rPr>
      </w:pPr>
      <w:r w:rsidRPr="00794925">
        <w:rPr>
          <w:b/>
          <w:szCs w:val="28"/>
        </w:rPr>
        <w:t>3.</w:t>
      </w:r>
      <w:r w:rsidRPr="00AC731A">
        <w:rPr>
          <w:szCs w:val="28"/>
        </w:rPr>
        <w:t xml:space="preserve"> Грабеж, совершенный в крупном размере, –</w:t>
      </w:r>
      <w:r w:rsidR="00AC731A">
        <w:rPr>
          <w:szCs w:val="28"/>
        </w:rPr>
        <w:t xml:space="preserve"> </w:t>
      </w:r>
      <w:r w:rsidRPr="00AC731A">
        <w:rPr>
          <w:szCs w:val="28"/>
        </w:rPr>
        <w:t>наказывается лишением свободы на срок от трех до восьми лет с конфискацией имущества или без конфискации.</w:t>
      </w:r>
    </w:p>
    <w:p w:rsidR="006C2705" w:rsidRPr="00AC731A" w:rsidRDefault="006C2705" w:rsidP="00AC731A">
      <w:pPr>
        <w:pStyle w:val="a3"/>
        <w:ind w:firstLine="357"/>
        <w:jc w:val="both"/>
        <w:rPr>
          <w:szCs w:val="28"/>
        </w:rPr>
      </w:pPr>
      <w:r w:rsidRPr="00794925">
        <w:rPr>
          <w:b/>
          <w:szCs w:val="28"/>
        </w:rPr>
        <w:t>4.</w:t>
      </w:r>
      <w:r w:rsidRPr="00AC731A">
        <w:rPr>
          <w:szCs w:val="28"/>
        </w:rPr>
        <w:t xml:space="preserve"> Грабеж, совершенный организованной группой либо в особо крупном размере, –</w:t>
      </w:r>
      <w:r w:rsidR="00AC731A">
        <w:rPr>
          <w:szCs w:val="28"/>
        </w:rPr>
        <w:t xml:space="preserve"> </w:t>
      </w:r>
      <w:r w:rsidRPr="00AC731A">
        <w:rPr>
          <w:szCs w:val="28"/>
        </w:rPr>
        <w:t>наказывается лишением свободы на срок от пяти до тринадцати лет с конфискацией имущества.</w:t>
      </w:r>
    </w:p>
    <w:p w:rsidR="006C2705" w:rsidRPr="0079749E" w:rsidRDefault="006C2705" w:rsidP="00AC731A">
      <w:pPr>
        <w:pStyle w:val="a3"/>
        <w:rPr>
          <w:sz w:val="16"/>
          <w:szCs w:val="16"/>
        </w:rPr>
      </w:pPr>
    </w:p>
    <w:p w:rsidR="006C2705" w:rsidRPr="00AC731A" w:rsidRDefault="006C2705" w:rsidP="00AC731A">
      <w:pPr>
        <w:pStyle w:val="a3"/>
        <w:jc w:val="center"/>
        <w:rPr>
          <w:b/>
          <w:color w:val="3333FF"/>
        </w:rPr>
      </w:pPr>
      <w:r w:rsidRPr="00AC731A">
        <w:rPr>
          <w:b/>
          <w:color w:val="3333FF"/>
        </w:rPr>
        <w:t xml:space="preserve">Статья 207. </w:t>
      </w:r>
      <w:r w:rsidR="00AC731A">
        <w:rPr>
          <w:b/>
          <w:color w:val="3333FF"/>
        </w:rPr>
        <w:t xml:space="preserve">(УК РБ) </w:t>
      </w:r>
      <w:r w:rsidRPr="00AC731A">
        <w:rPr>
          <w:b/>
          <w:color w:val="3333FF"/>
        </w:rPr>
        <w:t>Разбой</w:t>
      </w:r>
    </w:p>
    <w:p w:rsidR="006C2705" w:rsidRPr="00703224" w:rsidRDefault="006C2705" w:rsidP="00AC731A">
      <w:pPr>
        <w:pStyle w:val="a3"/>
        <w:rPr>
          <w:sz w:val="20"/>
          <w:szCs w:val="20"/>
        </w:rPr>
      </w:pPr>
    </w:p>
    <w:p w:rsidR="006C2705" w:rsidRPr="00AC731A" w:rsidRDefault="006C2705" w:rsidP="00AC731A">
      <w:pPr>
        <w:pStyle w:val="a3"/>
        <w:ind w:firstLine="357"/>
        <w:jc w:val="both"/>
        <w:rPr>
          <w:szCs w:val="28"/>
        </w:rPr>
      </w:pPr>
      <w:r w:rsidRPr="00794925">
        <w:rPr>
          <w:b/>
          <w:szCs w:val="28"/>
        </w:rPr>
        <w:t>1.</w:t>
      </w:r>
      <w:r w:rsidRPr="00AC731A">
        <w:rPr>
          <w:szCs w:val="28"/>
        </w:rPr>
        <w:t xml:space="preserve"> Применение насилия, опасного для жизни или здоровья потерпевшего, либо угроза применения такого насилия с целью непосредственного завладения имуществом (разбой) –</w:t>
      </w:r>
      <w:r w:rsidR="00AC731A">
        <w:rPr>
          <w:szCs w:val="28"/>
        </w:rPr>
        <w:t xml:space="preserve"> </w:t>
      </w:r>
      <w:r w:rsidRPr="00AC731A">
        <w:rPr>
          <w:szCs w:val="28"/>
        </w:rPr>
        <w:t>наказываются лишением свободы на срок от трех до десяти лет с конфискацией имущества или без конфискации.</w:t>
      </w:r>
    </w:p>
    <w:p w:rsidR="006C2705" w:rsidRPr="00AC731A" w:rsidRDefault="006C2705" w:rsidP="00AC731A">
      <w:pPr>
        <w:pStyle w:val="a3"/>
        <w:ind w:firstLine="357"/>
        <w:jc w:val="both"/>
        <w:rPr>
          <w:szCs w:val="28"/>
        </w:rPr>
      </w:pPr>
      <w:r w:rsidRPr="00794925">
        <w:rPr>
          <w:b/>
          <w:szCs w:val="28"/>
        </w:rPr>
        <w:t>2.</w:t>
      </w:r>
      <w:r w:rsidRPr="00AC731A">
        <w:rPr>
          <w:szCs w:val="28"/>
        </w:rPr>
        <w:t xml:space="preserve"> Разбой, совершенный с проникновением в жилище, либо повторно, либо группой лиц, либо с целью завладения имуществом в крупном размере, –</w:t>
      </w:r>
      <w:r w:rsidR="00AC731A">
        <w:rPr>
          <w:szCs w:val="28"/>
        </w:rPr>
        <w:t xml:space="preserve"> </w:t>
      </w:r>
      <w:r w:rsidRPr="00AC731A">
        <w:rPr>
          <w:szCs w:val="28"/>
        </w:rPr>
        <w:t>наказывается лишением свободы на срок от шести до пятнадцати лет с конфискацией имущества.</w:t>
      </w:r>
    </w:p>
    <w:p w:rsidR="006C2705" w:rsidRDefault="006C2705" w:rsidP="00AC731A">
      <w:pPr>
        <w:pStyle w:val="a3"/>
        <w:ind w:firstLine="357"/>
        <w:jc w:val="both"/>
        <w:rPr>
          <w:szCs w:val="28"/>
        </w:rPr>
      </w:pPr>
      <w:r w:rsidRPr="00794925">
        <w:rPr>
          <w:b/>
          <w:szCs w:val="28"/>
        </w:rPr>
        <w:t>3.</w:t>
      </w:r>
      <w:r w:rsidRPr="00AC731A">
        <w:rPr>
          <w:szCs w:val="28"/>
        </w:rPr>
        <w:t xml:space="preserve"> Разбой, совершенный организованной группой, либо с причинением тяжкого телесного повреждения, либо с целью завладения имуществом в особо крупном размере, –</w:t>
      </w:r>
      <w:r w:rsidR="00AC731A">
        <w:rPr>
          <w:szCs w:val="28"/>
        </w:rPr>
        <w:t xml:space="preserve"> </w:t>
      </w:r>
      <w:r w:rsidRPr="00AC731A">
        <w:rPr>
          <w:szCs w:val="28"/>
        </w:rPr>
        <w:t>наказывается лишением свободы на срок от восьми до пятнадцати лет с конфискацией имущества.</w:t>
      </w:r>
    </w:p>
    <w:p w:rsidR="00AC731A" w:rsidRPr="0079749E" w:rsidRDefault="00AC731A" w:rsidP="00AC731A">
      <w:pPr>
        <w:pStyle w:val="a3"/>
        <w:ind w:firstLine="357"/>
        <w:jc w:val="both"/>
        <w:rPr>
          <w:sz w:val="16"/>
          <w:szCs w:val="16"/>
        </w:rPr>
      </w:pPr>
    </w:p>
    <w:p w:rsidR="007C77FA" w:rsidRPr="00AC731A" w:rsidRDefault="007C77FA" w:rsidP="00AC731A">
      <w:pPr>
        <w:pStyle w:val="a3"/>
        <w:jc w:val="center"/>
        <w:rPr>
          <w:b/>
          <w:color w:val="3333FF"/>
        </w:rPr>
      </w:pPr>
      <w:r w:rsidRPr="00AC731A">
        <w:rPr>
          <w:b/>
          <w:color w:val="3333FF"/>
        </w:rPr>
        <w:t xml:space="preserve">Статья 215. </w:t>
      </w:r>
      <w:r w:rsidR="00AC731A">
        <w:rPr>
          <w:b/>
          <w:color w:val="3333FF"/>
        </w:rPr>
        <w:t xml:space="preserve">(УК РБ) </w:t>
      </w:r>
      <w:r w:rsidRPr="00AC731A">
        <w:rPr>
          <w:b/>
          <w:color w:val="3333FF"/>
        </w:rPr>
        <w:t>Присвоение найденного имущества</w:t>
      </w:r>
    </w:p>
    <w:p w:rsidR="007C77FA" w:rsidRPr="0079749E" w:rsidRDefault="007C77FA" w:rsidP="00AC731A">
      <w:pPr>
        <w:pStyle w:val="a3"/>
        <w:ind w:firstLine="357"/>
        <w:jc w:val="both"/>
        <w:rPr>
          <w:sz w:val="16"/>
          <w:szCs w:val="16"/>
        </w:rPr>
      </w:pPr>
    </w:p>
    <w:p w:rsidR="007C77FA" w:rsidRDefault="007C77FA" w:rsidP="00AC731A">
      <w:pPr>
        <w:pStyle w:val="a3"/>
        <w:ind w:firstLine="357"/>
        <w:jc w:val="both"/>
        <w:rPr>
          <w:szCs w:val="28"/>
        </w:rPr>
      </w:pPr>
      <w:r w:rsidRPr="00AC731A">
        <w:rPr>
          <w:szCs w:val="28"/>
        </w:rPr>
        <w:t>Присвоение в особо крупном размере найденного заведомо чужого имущества или клада –</w:t>
      </w:r>
      <w:r w:rsidR="00AC731A">
        <w:rPr>
          <w:szCs w:val="28"/>
        </w:rPr>
        <w:t xml:space="preserve"> </w:t>
      </w:r>
      <w:r w:rsidRPr="00AC731A">
        <w:rPr>
          <w:szCs w:val="28"/>
        </w:rPr>
        <w:t>наказывается общественными работами, или штрафом, или арестом на срок до трех месяцев.</w:t>
      </w:r>
    </w:p>
    <w:p w:rsidR="00AC731A" w:rsidRPr="0079749E" w:rsidRDefault="00AC731A" w:rsidP="00AC731A">
      <w:pPr>
        <w:pStyle w:val="a3"/>
        <w:ind w:firstLine="357"/>
        <w:jc w:val="both"/>
        <w:rPr>
          <w:sz w:val="16"/>
          <w:szCs w:val="16"/>
        </w:rPr>
      </w:pPr>
    </w:p>
    <w:p w:rsidR="007C77FA" w:rsidRPr="00AC731A" w:rsidRDefault="007C77FA" w:rsidP="00AC731A">
      <w:pPr>
        <w:pStyle w:val="a3"/>
        <w:jc w:val="center"/>
        <w:rPr>
          <w:b/>
          <w:color w:val="3333FF"/>
        </w:rPr>
      </w:pPr>
      <w:r w:rsidRPr="00AC731A">
        <w:rPr>
          <w:b/>
          <w:color w:val="3333FF"/>
        </w:rPr>
        <w:t xml:space="preserve">Статья 218. </w:t>
      </w:r>
      <w:r w:rsidR="00AC731A">
        <w:rPr>
          <w:b/>
          <w:color w:val="3333FF"/>
        </w:rPr>
        <w:t xml:space="preserve">(УК РБ) </w:t>
      </w:r>
      <w:r w:rsidRPr="00AC731A">
        <w:rPr>
          <w:b/>
          <w:color w:val="3333FF"/>
        </w:rPr>
        <w:t>Умышленные уничтожение либо повреждение имущества</w:t>
      </w:r>
    </w:p>
    <w:p w:rsidR="007C77FA" w:rsidRPr="0079749E" w:rsidRDefault="007C77FA" w:rsidP="00AC731A">
      <w:pPr>
        <w:pStyle w:val="a3"/>
        <w:rPr>
          <w:sz w:val="16"/>
          <w:szCs w:val="16"/>
        </w:rPr>
      </w:pPr>
    </w:p>
    <w:p w:rsidR="007C77FA" w:rsidRPr="00AC731A" w:rsidRDefault="007C77FA" w:rsidP="00AC731A">
      <w:pPr>
        <w:pStyle w:val="a3"/>
        <w:ind w:firstLine="357"/>
        <w:jc w:val="both"/>
        <w:rPr>
          <w:szCs w:val="28"/>
        </w:rPr>
      </w:pPr>
      <w:r w:rsidRPr="00794925">
        <w:rPr>
          <w:b/>
          <w:szCs w:val="28"/>
        </w:rPr>
        <w:t>1.</w:t>
      </w:r>
      <w:r w:rsidRPr="00AC731A">
        <w:rPr>
          <w:szCs w:val="28"/>
        </w:rPr>
        <w:t xml:space="preserve"> Умышленные уничтожение либо повреждение имущества, повлекшие причинение ущерба в значительном размере, –</w:t>
      </w:r>
      <w:r w:rsidR="00AC731A">
        <w:rPr>
          <w:szCs w:val="28"/>
        </w:rPr>
        <w:t xml:space="preserve"> </w:t>
      </w:r>
      <w:r w:rsidRPr="00AC731A">
        <w:rPr>
          <w:szCs w:val="28"/>
        </w:rPr>
        <w:t>наказываются общественными работами, или штрафом, или исправительными работами на срок до двух лет, или арестом на срок до трех месяцев, или ограничением свободы на срок до двух лет.</w:t>
      </w:r>
    </w:p>
    <w:p w:rsidR="007C77FA" w:rsidRPr="00AC731A" w:rsidRDefault="007C77FA" w:rsidP="00AC731A">
      <w:pPr>
        <w:pStyle w:val="a3"/>
        <w:ind w:firstLine="357"/>
        <w:jc w:val="both"/>
        <w:rPr>
          <w:szCs w:val="28"/>
        </w:rPr>
      </w:pPr>
      <w:r w:rsidRPr="00794925">
        <w:rPr>
          <w:b/>
          <w:szCs w:val="28"/>
        </w:rPr>
        <w:t>2.</w:t>
      </w:r>
      <w:r w:rsidRPr="00AC731A">
        <w:rPr>
          <w:szCs w:val="28"/>
        </w:rPr>
        <w:t xml:space="preserve"> Умышленные уничтожение либо повреждение имущества, совершенные </w:t>
      </w:r>
      <w:proofErr w:type="spellStart"/>
      <w:r w:rsidRPr="00AC731A">
        <w:rPr>
          <w:szCs w:val="28"/>
        </w:rPr>
        <w:t>общеопасным</w:t>
      </w:r>
      <w:proofErr w:type="spellEnd"/>
      <w:r w:rsidRPr="00AC731A">
        <w:rPr>
          <w:szCs w:val="28"/>
        </w:rPr>
        <w:t xml:space="preserve"> способом либо повлекшие причинение ущерба в крупном размере, –</w:t>
      </w:r>
      <w:r w:rsidR="00AC731A">
        <w:rPr>
          <w:szCs w:val="28"/>
        </w:rPr>
        <w:t xml:space="preserve"> </w:t>
      </w:r>
      <w:r w:rsidRPr="00AC731A">
        <w:rPr>
          <w:szCs w:val="28"/>
        </w:rPr>
        <w:t>наказываются ограничением свободы на срок до пяти лет или лишением свободы на срок от трех до десяти лет.</w:t>
      </w:r>
    </w:p>
    <w:p w:rsidR="007C77FA" w:rsidRPr="00AC731A" w:rsidRDefault="007C77FA" w:rsidP="00AC731A">
      <w:pPr>
        <w:pStyle w:val="a3"/>
        <w:ind w:firstLine="357"/>
        <w:jc w:val="both"/>
        <w:rPr>
          <w:szCs w:val="28"/>
        </w:rPr>
      </w:pPr>
      <w:r w:rsidRPr="00794925">
        <w:rPr>
          <w:b/>
          <w:szCs w:val="28"/>
        </w:rPr>
        <w:t>3.</w:t>
      </w:r>
      <w:r w:rsidRPr="00AC731A">
        <w:rPr>
          <w:szCs w:val="28"/>
        </w:rPr>
        <w:t xml:space="preserve"> Действия, предусмотренные частями первой или второй настоящей статьи, совершенные организованной группой, либо повлекшие по неосторожности смерть человека или иные тяжкие последствия, либо повлекшие причинение ущерба в особо крупном размере, –</w:t>
      </w:r>
      <w:r w:rsidR="00AC731A">
        <w:rPr>
          <w:szCs w:val="28"/>
        </w:rPr>
        <w:t xml:space="preserve"> </w:t>
      </w:r>
      <w:r w:rsidRPr="00AC731A">
        <w:rPr>
          <w:szCs w:val="28"/>
        </w:rPr>
        <w:t>наказываются лишением свободы на срок от семи до двенадцати лет.</w:t>
      </w:r>
    </w:p>
    <w:p w:rsidR="00AC731A" w:rsidRDefault="00AC731A" w:rsidP="00AC731A">
      <w:pPr>
        <w:pStyle w:val="a3"/>
        <w:ind w:firstLine="426"/>
        <w:jc w:val="both"/>
        <w:rPr>
          <w:color w:val="FF0000"/>
          <w:sz w:val="16"/>
          <w:szCs w:val="16"/>
        </w:rPr>
      </w:pPr>
    </w:p>
    <w:p w:rsidR="00023215" w:rsidRPr="00005DA6" w:rsidRDefault="00023215" w:rsidP="0079749E">
      <w:pPr>
        <w:pStyle w:val="a3"/>
        <w:spacing w:line="276" w:lineRule="auto"/>
        <w:ind w:firstLine="426"/>
        <w:jc w:val="both"/>
        <w:rPr>
          <w:color w:val="FF0000"/>
          <w:szCs w:val="28"/>
        </w:rPr>
      </w:pPr>
      <w:r w:rsidRPr="00005DA6">
        <w:rPr>
          <w:color w:val="FF0000"/>
          <w:szCs w:val="28"/>
        </w:rPr>
        <w:t>Более подробную информацию Вы можете получить на сайтах:</w:t>
      </w:r>
    </w:p>
    <w:p w:rsidR="00005DA6" w:rsidRDefault="0088480E" w:rsidP="0079749E">
      <w:pPr>
        <w:pStyle w:val="a3"/>
        <w:spacing w:line="276" w:lineRule="auto"/>
        <w:jc w:val="both"/>
        <w:rPr>
          <w:color w:val="FF0000"/>
          <w:szCs w:val="28"/>
        </w:rPr>
      </w:pPr>
      <w:hyperlink r:id="rId8" w:history="1">
        <w:r w:rsidR="00023215" w:rsidRPr="000A1E39">
          <w:rPr>
            <w:rStyle w:val="a4"/>
            <w:b/>
            <w:color w:val="3333FF"/>
            <w:szCs w:val="28"/>
            <w:lang w:val="en-US"/>
          </w:rPr>
          <w:t>http</w:t>
        </w:r>
        <w:r w:rsidR="00023215" w:rsidRPr="000A1E39">
          <w:rPr>
            <w:rStyle w:val="a4"/>
            <w:b/>
            <w:color w:val="3333FF"/>
            <w:szCs w:val="28"/>
          </w:rPr>
          <w:t>://</w:t>
        </w:r>
        <w:r w:rsidR="00023215" w:rsidRPr="000A1E39">
          <w:rPr>
            <w:rStyle w:val="a4"/>
            <w:b/>
            <w:color w:val="3333FF"/>
            <w:szCs w:val="28"/>
            <w:lang w:val="en-US"/>
          </w:rPr>
          <w:t>www</w:t>
        </w:r>
        <w:r w:rsidR="00023215" w:rsidRPr="000A1E39">
          <w:rPr>
            <w:rStyle w:val="a4"/>
            <w:b/>
            <w:color w:val="3333FF"/>
            <w:szCs w:val="28"/>
          </w:rPr>
          <w:t>.</w:t>
        </w:r>
        <w:r w:rsidR="00023215" w:rsidRPr="000A1E39">
          <w:rPr>
            <w:rStyle w:val="a4"/>
            <w:b/>
            <w:color w:val="3333FF"/>
            <w:szCs w:val="28"/>
            <w:lang w:val="en-US"/>
          </w:rPr>
          <w:t>pravo</w:t>
        </w:r>
        <w:r w:rsidR="00023215" w:rsidRPr="000A1E39">
          <w:rPr>
            <w:rStyle w:val="a4"/>
            <w:b/>
            <w:color w:val="3333FF"/>
            <w:szCs w:val="28"/>
          </w:rPr>
          <w:t>.</w:t>
        </w:r>
        <w:r w:rsidR="00023215" w:rsidRPr="000A1E39">
          <w:rPr>
            <w:rStyle w:val="a4"/>
            <w:b/>
            <w:color w:val="3333FF"/>
            <w:szCs w:val="28"/>
            <w:lang w:val="en-US"/>
          </w:rPr>
          <w:t>by</w:t>
        </w:r>
        <w:r w:rsidR="00023215" w:rsidRPr="000A1E39">
          <w:rPr>
            <w:rStyle w:val="a4"/>
            <w:b/>
            <w:color w:val="3333FF"/>
            <w:szCs w:val="28"/>
          </w:rPr>
          <w:t>/</w:t>
        </w:r>
      </w:hyperlink>
      <w:r w:rsidR="00023215" w:rsidRPr="00005DA6">
        <w:rPr>
          <w:color w:val="3333FF"/>
          <w:szCs w:val="28"/>
        </w:rPr>
        <w:t xml:space="preserve"> </w:t>
      </w:r>
      <w:r w:rsidR="00023215" w:rsidRPr="00005DA6">
        <w:rPr>
          <w:color w:val="FF0000"/>
          <w:szCs w:val="28"/>
        </w:rPr>
        <w:t xml:space="preserve">– Эталонный банк данных правовой информации на Национальном правовом Интернет-портале;  </w:t>
      </w:r>
    </w:p>
    <w:p w:rsidR="00023215" w:rsidRPr="00005DA6" w:rsidRDefault="0088480E" w:rsidP="0079749E">
      <w:pPr>
        <w:pStyle w:val="a3"/>
        <w:spacing w:line="276" w:lineRule="auto"/>
        <w:jc w:val="both"/>
        <w:rPr>
          <w:color w:val="FF0000"/>
          <w:szCs w:val="28"/>
        </w:rPr>
      </w:pPr>
      <w:hyperlink r:id="rId9" w:history="1">
        <w:r w:rsidR="00023215" w:rsidRPr="000A1E39">
          <w:rPr>
            <w:rStyle w:val="a4"/>
            <w:b/>
            <w:color w:val="3333FF"/>
            <w:szCs w:val="28"/>
          </w:rPr>
          <w:t>http://www.minedu.unibel.by</w:t>
        </w:r>
      </w:hyperlink>
      <w:r w:rsidR="00023215" w:rsidRPr="000A1E39">
        <w:rPr>
          <w:rStyle w:val="a4"/>
          <w:b/>
          <w:color w:val="3333FF"/>
          <w:szCs w:val="28"/>
        </w:rPr>
        <w:t>/</w:t>
      </w:r>
      <w:r w:rsidR="00023215" w:rsidRPr="000A1E39">
        <w:rPr>
          <w:b/>
          <w:color w:val="3333FF"/>
          <w:szCs w:val="28"/>
        </w:rPr>
        <w:t xml:space="preserve"> </w:t>
      </w:r>
      <w:r w:rsidR="00023215" w:rsidRPr="00005DA6">
        <w:rPr>
          <w:color w:val="FF0000"/>
          <w:szCs w:val="28"/>
        </w:rPr>
        <w:t>– Министерство образования Республики Беларусь;</w:t>
      </w:r>
    </w:p>
    <w:p w:rsidR="00DA1AF5" w:rsidRPr="00AC731A" w:rsidRDefault="0088480E" w:rsidP="0079749E">
      <w:pPr>
        <w:pStyle w:val="a3"/>
        <w:spacing w:line="276" w:lineRule="auto"/>
        <w:jc w:val="both"/>
        <w:rPr>
          <w:sz w:val="16"/>
          <w:szCs w:val="16"/>
        </w:rPr>
      </w:pPr>
      <w:hyperlink r:id="rId10" w:history="1">
        <w:r w:rsidR="00023215" w:rsidRPr="000A1E39">
          <w:rPr>
            <w:rStyle w:val="a4"/>
            <w:b/>
            <w:szCs w:val="28"/>
            <w:lang w:val="en-US"/>
          </w:rPr>
          <w:t>http</w:t>
        </w:r>
        <w:r w:rsidR="00023215" w:rsidRPr="000A1E39">
          <w:rPr>
            <w:rStyle w:val="a4"/>
            <w:b/>
            <w:szCs w:val="28"/>
          </w:rPr>
          <w:t>://</w:t>
        </w:r>
        <w:r w:rsidR="00023215" w:rsidRPr="000A1E39">
          <w:rPr>
            <w:rStyle w:val="a4"/>
            <w:b/>
            <w:szCs w:val="28"/>
            <w:lang w:val="en-US"/>
          </w:rPr>
          <w:t>www</w:t>
        </w:r>
        <w:r w:rsidR="00023215" w:rsidRPr="000A1E39">
          <w:rPr>
            <w:rStyle w:val="a4"/>
            <w:b/>
            <w:szCs w:val="28"/>
          </w:rPr>
          <w:t>.</w:t>
        </w:r>
        <w:proofErr w:type="spellStart"/>
        <w:r w:rsidR="00023215" w:rsidRPr="000A1E39">
          <w:rPr>
            <w:rStyle w:val="a4"/>
            <w:b/>
            <w:szCs w:val="28"/>
            <w:lang w:val="en-US"/>
          </w:rPr>
          <w:t>isz</w:t>
        </w:r>
        <w:proofErr w:type="spellEnd"/>
        <w:r w:rsidR="00023215" w:rsidRPr="000A1E39">
          <w:rPr>
            <w:rStyle w:val="a4"/>
            <w:b/>
            <w:szCs w:val="28"/>
          </w:rPr>
          <w:t>.</w:t>
        </w:r>
        <w:proofErr w:type="spellStart"/>
        <w:r w:rsidR="00023215" w:rsidRPr="000A1E39">
          <w:rPr>
            <w:rStyle w:val="a4"/>
            <w:b/>
            <w:szCs w:val="28"/>
            <w:lang w:val="en-US"/>
          </w:rPr>
          <w:t>minsk</w:t>
        </w:r>
        <w:proofErr w:type="spellEnd"/>
        <w:r w:rsidR="00023215" w:rsidRPr="000A1E39">
          <w:rPr>
            <w:rStyle w:val="a4"/>
            <w:b/>
            <w:szCs w:val="28"/>
          </w:rPr>
          <w:t>.</w:t>
        </w:r>
        <w:r w:rsidR="00023215" w:rsidRPr="000A1E39">
          <w:rPr>
            <w:rStyle w:val="a4"/>
            <w:b/>
            <w:szCs w:val="28"/>
            <w:lang w:val="en-US"/>
          </w:rPr>
          <w:t>by</w:t>
        </w:r>
        <w:r w:rsidR="00023215" w:rsidRPr="000A1E39">
          <w:rPr>
            <w:rStyle w:val="a4"/>
            <w:b/>
            <w:szCs w:val="28"/>
          </w:rPr>
          <w:t>/</w:t>
        </w:r>
      </w:hyperlink>
      <w:r w:rsidR="00023215" w:rsidRPr="00005DA6">
        <w:t xml:space="preserve"> </w:t>
      </w:r>
      <w:r w:rsidR="00023215" w:rsidRPr="00005DA6">
        <w:rPr>
          <w:color w:val="FF0000"/>
        </w:rPr>
        <w:t>– Институт современных знаний.</w:t>
      </w:r>
    </w:p>
    <w:sectPr w:rsidR="00DA1AF5" w:rsidRPr="00AC731A" w:rsidSect="00FB155B">
      <w:pgSz w:w="11906" w:h="16838"/>
      <w:pgMar w:top="1134" w:right="850" w:bottom="1134" w:left="851" w:header="708" w:footer="708" w:gutter="0"/>
      <w:pgBorders w:offsetFrom="page">
        <w:top w:val="twistedLines1" w:sz="18" w:space="24" w:color="3333FF"/>
        <w:left w:val="twistedLines1" w:sz="18" w:space="24" w:color="3333FF"/>
        <w:bottom w:val="twistedLines1" w:sz="18" w:space="24" w:color="3333FF"/>
        <w:right w:val="twistedLines1" w:sz="18" w:space="24" w:color="3333FF"/>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游ゴシック Light">
    <w:panose1 w:val="00000000000000000000"/>
    <w:charset w:val="80"/>
    <w:family w:val="roman"/>
    <w:notTrueType/>
    <w:pitch w:val="default"/>
  </w:font>
  <w:font w:name="Calibri Light">
    <w:panose1 w:val="020F0302020204030204"/>
    <w:charset w:val="CC"/>
    <w:family w:val="swiss"/>
    <w:pitch w:val="variable"/>
    <w:sig w:usb0="A00002EF" w:usb1="4000207B" w:usb2="00000000" w:usb3="00000000" w:csb0="0000019F" w:csb1="00000000"/>
  </w:font>
  <w:font w:name="游明朝">
    <w:panose1 w:val="00000000000000000000"/>
    <w:charset w:val="80"/>
    <w:family w:val="roman"/>
    <w:notTrueType/>
    <w:pitch w:val="default"/>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A4DE2"/>
    <w:multiLevelType w:val="hybridMultilevel"/>
    <w:tmpl w:val="162E5EC8"/>
    <w:lvl w:ilvl="0" w:tplc="B8C6FB26">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B607150"/>
    <w:multiLevelType w:val="hybridMultilevel"/>
    <w:tmpl w:val="9CD4E6A8"/>
    <w:lvl w:ilvl="0" w:tplc="73B6A57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7DC10F1"/>
    <w:multiLevelType w:val="hybridMultilevel"/>
    <w:tmpl w:val="125250D6"/>
    <w:lvl w:ilvl="0" w:tplc="851612E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97055E9"/>
    <w:multiLevelType w:val="hybridMultilevel"/>
    <w:tmpl w:val="305225FC"/>
    <w:lvl w:ilvl="0" w:tplc="A98A985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3215"/>
    <w:rsid w:val="00005DA6"/>
    <w:rsid w:val="00020B54"/>
    <w:rsid w:val="00023215"/>
    <w:rsid w:val="000A1E39"/>
    <w:rsid w:val="001D06D7"/>
    <w:rsid w:val="003B1C85"/>
    <w:rsid w:val="00634575"/>
    <w:rsid w:val="0068572F"/>
    <w:rsid w:val="006A35A2"/>
    <w:rsid w:val="006C2705"/>
    <w:rsid w:val="006D4780"/>
    <w:rsid w:val="00794925"/>
    <w:rsid w:val="0079749E"/>
    <w:rsid w:val="007C77FA"/>
    <w:rsid w:val="0088480E"/>
    <w:rsid w:val="00AC731A"/>
    <w:rsid w:val="00C86578"/>
    <w:rsid w:val="00DA1AF5"/>
    <w:rsid w:val="00F86B8C"/>
    <w:rsid w:val="00FB155B"/>
  </w:rsids>
  <m:mathPr>
    <m:mathFont m:val="Cambria Math"/>
    <m:brkBin m:val="before"/>
    <m:brkBinSub m:val="--"/>
    <m:smallFrac m:val="0"/>
    <m:dispDef/>
    <m:lMargin m:val="0"/>
    <m:rMargin m:val="0"/>
    <m:defJc m:val="centerGroup"/>
    <m:wrapIndent m:val="1440"/>
    <m:intLim m:val="subSup"/>
    <m:naryLim m:val="undOvr"/>
  </m:mathPr>
  <w:themeFontLang w:val="ru-R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23215"/>
    <w:pPr>
      <w:spacing w:after="200" w:line="276" w:lineRule="auto"/>
    </w:pPr>
    <w:rPr>
      <w:rFonts w:eastAsia="Calibri"/>
      <w:sz w:val="28"/>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023215"/>
    <w:rPr>
      <w:rFonts w:eastAsia="Calibri"/>
      <w:sz w:val="28"/>
      <w:szCs w:val="22"/>
      <w:lang w:eastAsia="en-US"/>
    </w:rPr>
  </w:style>
  <w:style w:type="character" w:styleId="a4">
    <w:name w:val="Hyperlink"/>
    <w:basedOn w:val="a0"/>
    <w:rsid w:val="0002321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23215"/>
    <w:pPr>
      <w:spacing w:after="200" w:line="276" w:lineRule="auto"/>
    </w:pPr>
    <w:rPr>
      <w:rFonts w:eastAsia="Calibri"/>
      <w:sz w:val="28"/>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023215"/>
    <w:rPr>
      <w:rFonts w:eastAsia="Calibri"/>
      <w:sz w:val="28"/>
      <w:szCs w:val="22"/>
      <w:lang w:eastAsia="en-US"/>
    </w:rPr>
  </w:style>
  <w:style w:type="character" w:styleId="a4">
    <w:name w:val="Hyperlink"/>
    <w:basedOn w:val="a0"/>
    <w:rsid w:val="0002321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ravo.by/" TargetMode="Externa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isz.minsk.by/" TargetMode="External"/><Relationship Id="rId4" Type="http://schemas.openxmlformats.org/officeDocument/2006/relationships/settings" Target="settings.xml"/><Relationship Id="rId9" Type="http://schemas.openxmlformats.org/officeDocument/2006/relationships/hyperlink" Target="http://www.minedu.unibel.b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306</TotalTime>
  <Pages>3</Pages>
  <Words>927</Words>
  <Characters>5286</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lpstr>
    </vt:vector>
  </TitlesOfParts>
  <Company>Home</Company>
  <LinksUpToDate>false</LinksUpToDate>
  <CharactersWithSpaces>6201</CharactersWithSpaces>
  <SharedDoc>false</SharedDoc>
  <HLinks>
    <vt:vector size="18" baseType="variant">
      <vt:variant>
        <vt:i4>1900608</vt:i4>
      </vt:variant>
      <vt:variant>
        <vt:i4>9</vt:i4>
      </vt:variant>
      <vt:variant>
        <vt:i4>0</vt:i4>
      </vt:variant>
      <vt:variant>
        <vt:i4>5</vt:i4>
      </vt:variant>
      <vt:variant>
        <vt:lpwstr>http://www.isz.minsk.by/</vt:lpwstr>
      </vt:variant>
      <vt:variant>
        <vt:lpwstr/>
      </vt:variant>
      <vt:variant>
        <vt:i4>5177351</vt:i4>
      </vt:variant>
      <vt:variant>
        <vt:i4>6</vt:i4>
      </vt:variant>
      <vt:variant>
        <vt:i4>0</vt:i4>
      </vt:variant>
      <vt:variant>
        <vt:i4>5</vt:i4>
      </vt:variant>
      <vt:variant>
        <vt:lpwstr>http://www.minedu.unibel.by/</vt:lpwstr>
      </vt:variant>
      <vt:variant>
        <vt:lpwstr/>
      </vt:variant>
      <vt:variant>
        <vt:i4>1572867</vt:i4>
      </vt:variant>
      <vt:variant>
        <vt:i4>3</vt:i4>
      </vt:variant>
      <vt:variant>
        <vt:i4>0</vt:i4>
      </vt:variant>
      <vt:variant>
        <vt:i4>5</vt:i4>
      </vt:variant>
      <vt:variant>
        <vt:lpwstr>http://www.pravo.by/</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Admin</dc:creator>
  <cp:keywords/>
  <dc:description/>
  <cp:lastModifiedBy>User</cp:lastModifiedBy>
  <cp:revision>11</cp:revision>
  <cp:lastPrinted>2012-01-09T20:20:00Z</cp:lastPrinted>
  <dcterms:created xsi:type="dcterms:W3CDTF">2022-04-25T12:32:00Z</dcterms:created>
  <dcterms:modified xsi:type="dcterms:W3CDTF">2022-04-25T12:40:00Z</dcterms:modified>
</cp:coreProperties>
</file>