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Pr="00A263C5" w:rsidR="00A263C5" w:rsidP="48AE1A08" w:rsidRDefault="00A263C5" w14:paraId="2A86923E" wp14:textId="77777777">
      <w:pPr>
        <w:shd w:val="clear" w:color="auto" w:fill="FFFFFF" w:themeFill="background1"/>
        <w:spacing w:after="240" w:line="240" w:lineRule="auto"/>
        <w:outlineLvl w:val="0"/>
        <w:rPr>
          <w:rFonts w:ascii="Times New Roman" w:hAnsi="Times New Roman" w:eastAsia="Times New Roman" w:cs="Times New Roman"/>
          <w:b w:val="1"/>
          <w:bCs w:val="1"/>
          <w:color w:val="000000"/>
          <w:kern w:val="36"/>
          <w:sz w:val="28"/>
          <w:szCs w:val="28"/>
          <w:lang w:eastAsia="ru-RU"/>
        </w:rPr>
      </w:pPr>
      <w:bookmarkStart w:name="_GoBack" w:id="0"/>
      <w:bookmarkEnd w:id="0"/>
      <w:r w:rsidRPr="48AE1A08">
        <w:rPr>
          <w:rFonts w:ascii="Times New Roman" w:hAnsi="Times New Roman" w:eastAsia="Times New Roman" w:cs="Times New Roman"/>
          <w:b w:val="1"/>
          <w:bCs w:val="1"/>
          <w:color w:val="000000"/>
          <w:kern w:val="36"/>
          <w:sz w:val="28"/>
          <w:szCs w:val="28"/>
          <w:lang w:eastAsia="ru-RU"/>
        </w:rPr>
        <w:t>Ответственность взрослых за воспитание детей</w:t>
      </w:r>
    </w:p>
    <w:p xmlns:wp14="http://schemas.microsoft.com/office/word/2010/wordml" w:rsidRPr="00A263C5" w:rsidR="00A263C5" w:rsidP="48AE1A08" w:rsidRDefault="00A263C5" w14:paraId="41E5549E" wp14:textId="77777777" wp14:noSpellErr="1">
      <w:pPr>
        <w:shd w:val="clear" w:color="auto" w:fill="FFFFFF" w:themeFill="background1"/>
        <w:spacing w:after="0" w:line="240" w:lineRule="auto"/>
        <w:rPr>
          <w:rFonts w:ascii="Times New Roman" w:hAnsi="Times New Roman" w:eastAsia="Times New Roman" w:cs="Times New Roman"/>
          <w:color w:val="000000"/>
          <w:sz w:val="28"/>
          <w:szCs w:val="28"/>
          <w:lang w:eastAsia="ru-RU"/>
        </w:rPr>
      </w:pPr>
      <w:r>
        <w:drawing>
          <wp:inline xmlns:wp14="http://schemas.microsoft.com/office/word/2010/wordprocessingDrawing" wp14:editId="48AE1A08" wp14:anchorId="56188FEF">
            <wp:extent cx="9525" cy="9525"/>
            <wp:effectExtent l="0" t="0" r="0" b="0"/>
            <wp:docPr id="1" name="Рисунок 1" descr="http://cherven.edu.by/be/sm.aspx?guid=19503" title=""/>
            <wp:cNvGraphicFramePr>
              <a:graphicFrameLocks noChangeAspect="1"/>
            </wp:cNvGraphicFramePr>
            <a:graphic>
              <a:graphicData uri="http://schemas.openxmlformats.org/drawingml/2006/picture">
                <pic:pic>
                  <pic:nvPicPr>
                    <pic:cNvPr id="0" name="Рисунок 1"/>
                    <pic:cNvPicPr/>
                  </pic:nvPicPr>
                  <pic:blipFill>
                    <a:blip r:embed="R654b398b8803482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525" cy="9525"/>
                    </a:xfrm>
                    <a:prstGeom prst="rect">
                      <a:avLst/>
                    </a:prstGeom>
                  </pic:spPr>
                </pic:pic>
              </a:graphicData>
            </a:graphic>
          </wp:inline>
        </w:drawing>
      </w:r>
      <w:r w:rsidRPr="48AE1A08" w:rsidR="48AE1A08">
        <w:rPr>
          <w:rFonts w:ascii="Times New Roman" w:hAnsi="Times New Roman" w:eastAsia="Times New Roman" w:cs="Times New Roman"/>
          <w:b w:val="1"/>
          <w:bCs w:val="1"/>
          <w:color w:val="000000" w:themeColor="text1" w:themeTint="FF" w:themeShade="FF"/>
          <w:sz w:val="28"/>
          <w:szCs w:val="28"/>
          <w:lang w:eastAsia="ru-RU"/>
        </w:rPr>
        <w:t>Статья 9.4. Невыполнение обязанностей по воспитанию детей</w:t>
      </w:r>
    </w:p>
    <w:p xmlns:wp14="http://schemas.microsoft.com/office/word/2010/wordml" w:rsidRPr="00A263C5" w:rsidR="00A263C5" w:rsidP="48AE1A08" w:rsidRDefault="00A263C5" w14:paraId="6903FA93" wp14:textId="77777777">
      <w:pPr>
        <w:shd w:val="clear" w:color="auto" w:fill="FFFFFF" w:themeFill="background1"/>
        <w:spacing w:after="0"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1. </w:t>
      </w:r>
      <w:r w:rsidRPr="48AE1A08" w:rsidR="48AE1A08">
        <w:rPr>
          <w:rFonts w:ascii="Times New Roman" w:hAnsi="Times New Roman" w:eastAsia="Times New Roman" w:cs="Times New Roman"/>
          <w:color w:val="000000" w:themeColor="text1" w:themeTint="FF" w:themeShade="FF"/>
          <w:sz w:val="28"/>
          <w:szCs w:val="28"/>
          <w:lang w:eastAsia="ru-RU"/>
        </w:rPr>
        <w:t>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влечет предупреждение или наложение штрафа в размере до десяти базовых величин.</w:t>
      </w:r>
    </w:p>
    <w:p xmlns:wp14="http://schemas.microsoft.com/office/word/2010/wordml" w:rsidRPr="00A263C5" w:rsidR="00A263C5" w:rsidP="48AE1A08" w:rsidRDefault="00A263C5" w14:paraId="2F3CC2E2"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2. То же деяние, совершенное повторно в течение одного года после наложения административного взыскания за такое же нарушение, влечет наложение штрафа в размере от десяти до двадцати базовых величин</w:t>
      </w:r>
    </w:p>
    <w:p xmlns:wp14="http://schemas.microsoft.com/office/word/2010/wordml" w:rsidRPr="00A263C5" w:rsidR="00A263C5" w:rsidP="48AE1A08" w:rsidRDefault="00A263C5" w14:paraId="3626A51C" wp14:textId="77777777" wp14:noSpellErr="1">
      <w:pPr>
        <w:shd w:val="clear" w:color="auto" w:fill="FFFFFF" w:themeFill="background1"/>
        <w:spacing w:after="120" w:line="240" w:lineRule="auto"/>
        <w:outlineLvl w:val="1"/>
        <w:rPr>
          <w:rFonts w:ascii="Times New Roman" w:hAnsi="Times New Roman" w:eastAsia="Times New Roman" w:cs="Times New Roman"/>
          <w:b w:val="1"/>
          <w:bCs w:val="1"/>
          <w:color w:val="000000"/>
          <w:sz w:val="28"/>
          <w:szCs w:val="28"/>
          <w:lang w:eastAsia="ru-RU"/>
        </w:rPr>
      </w:pPr>
      <w:r w:rsidRPr="48AE1A08" w:rsidR="48AE1A08">
        <w:rPr>
          <w:rFonts w:ascii="Times New Roman" w:hAnsi="Times New Roman" w:eastAsia="Times New Roman" w:cs="Times New Roman"/>
          <w:b w:val="1"/>
          <w:bCs w:val="1"/>
          <w:color w:val="000000" w:themeColor="text1" w:themeTint="FF" w:themeShade="FF"/>
          <w:sz w:val="28"/>
          <w:szCs w:val="28"/>
          <w:lang w:eastAsia="ru-RU"/>
        </w:rPr>
        <w:t>Статья 12.17 Нарушение правил торг</w:t>
      </w:r>
      <w:r w:rsidRPr="48AE1A08" w:rsidR="48AE1A08">
        <w:rPr>
          <w:rFonts w:ascii="Times New Roman" w:hAnsi="Times New Roman" w:eastAsia="Times New Roman" w:cs="Times New Roman"/>
          <w:b w:val="1"/>
          <w:bCs w:val="1"/>
          <w:color w:val="000000" w:themeColor="text1" w:themeTint="FF" w:themeShade="FF"/>
          <w:sz w:val="28"/>
          <w:szCs w:val="28"/>
          <w:lang w:eastAsia="ru-RU"/>
        </w:rPr>
        <w:t>овли и оказание услуг населению</w:t>
      </w:r>
    </w:p>
    <w:p xmlns:wp14="http://schemas.microsoft.com/office/word/2010/wordml" w:rsidRPr="00A263C5" w:rsidR="00A263C5" w:rsidP="48AE1A08" w:rsidRDefault="00A263C5" w14:paraId="0F9740AD"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п.6 ст.12.17 Нарушение правил торговли, выразившееся в продаже алкогольных, слабоалкогольных  напитков и пива несовершеннолетним, влечёт наложение штрафа в размере от двадцати до пятидесяти базовых величин.</w:t>
      </w:r>
    </w:p>
    <w:p xmlns:wp14="http://schemas.microsoft.com/office/word/2010/wordml" w:rsidRPr="00A263C5" w:rsidR="00A263C5" w:rsidP="48AE1A08" w:rsidRDefault="00A263C5" w14:paraId="2585B5BB" wp14:textId="77777777" wp14:noSpellErr="1">
      <w:pPr>
        <w:shd w:val="clear" w:color="auto" w:fill="FFFFFF" w:themeFill="background1"/>
        <w:spacing w:after="120" w:line="240" w:lineRule="auto"/>
        <w:outlineLvl w:val="1"/>
        <w:rPr>
          <w:rFonts w:ascii="Times New Roman" w:hAnsi="Times New Roman" w:eastAsia="Times New Roman" w:cs="Times New Roman"/>
          <w:b w:val="1"/>
          <w:bCs w:val="1"/>
          <w:color w:val="000000"/>
          <w:sz w:val="28"/>
          <w:szCs w:val="28"/>
          <w:lang w:eastAsia="ru-RU"/>
        </w:rPr>
      </w:pPr>
      <w:r w:rsidRPr="48AE1A08" w:rsidR="48AE1A08">
        <w:rPr>
          <w:rFonts w:ascii="Times New Roman" w:hAnsi="Times New Roman" w:eastAsia="Times New Roman" w:cs="Times New Roman"/>
          <w:b w:val="1"/>
          <w:bCs w:val="1"/>
          <w:color w:val="000000" w:themeColor="text1" w:themeTint="FF" w:themeShade="FF"/>
          <w:sz w:val="28"/>
          <w:szCs w:val="28"/>
          <w:lang w:eastAsia="ru-RU"/>
        </w:rPr>
        <w:t>Статья 17.4. Вовлечение несовершеннолетнего в антиобщественное поведение.</w:t>
      </w:r>
    </w:p>
    <w:p xmlns:wp14="http://schemas.microsoft.com/office/word/2010/wordml" w:rsidR="00A263C5" w:rsidP="48AE1A08" w:rsidRDefault="00A263C5" w14:paraId="2B69087B"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Вовлечение несовершеннолетнего в антиобщественное поведение путем покупки для него алкогольных напитков, а также иное вовлечение лицом, достигшим восемнадцатилетнего возраста, заведомо несовершеннолетнего в употребление алкогольных напитков либо в немедицинское употребление сильнодействующих или других одурманивающих веществ, влекут наложение штрафа в размере от десяти до тридцати базовых величин.</w:t>
      </w:r>
    </w:p>
    <w:p xmlns:wp14="http://schemas.microsoft.com/office/word/2010/wordml" w:rsidRPr="00A263C5" w:rsidR="00A263C5" w:rsidP="48AE1A08" w:rsidRDefault="00A263C5" w14:paraId="0D66621C" wp14:textId="77777777" wp14:noSpellErr="1">
      <w:pPr>
        <w:shd w:val="clear" w:color="auto" w:fill="FFFFFF" w:themeFill="background1"/>
        <w:spacing w:after="120" w:line="240" w:lineRule="auto"/>
        <w:outlineLvl w:val="1"/>
        <w:rPr>
          <w:rFonts w:ascii="Times New Roman" w:hAnsi="Times New Roman" w:eastAsia="Times New Roman" w:cs="Times New Roman"/>
          <w:b w:val="1"/>
          <w:bCs w:val="1"/>
          <w:color w:val="000000"/>
          <w:sz w:val="28"/>
          <w:szCs w:val="28"/>
          <w:lang w:eastAsia="ru-RU"/>
        </w:rPr>
      </w:pPr>
      <w:r w:rsidRPr="48AE1A08" w:rsidR="48AE1A08">
        <w:rPr>
          <w:rFonts w:ascii="Times New Roman" w:hAnsi="Times New Roman" w:eastAsia="Times New Roman" w:cs="Times New Roman"/>
          <w:b w:val="1"/>
          <w:bCs w:val="1"/>
          <w:color w:val="000000" w:themeColor="text1" w:themeTint="FF" w:themeShade="FF"/>
          <w:sz w:val="28"/>
          <w:szCs w:val="28"/>
          <w:lang w:eastAsia="ru-RU"/>
        </w:rPr>
        <w:t>Статья 17.12. Допуск на ночные дискотеки, в культурно-развлекательные (ночные) клубы несовершеннолетних.</w:t>
      </w:r>
    </w:p>
    <w:p xmlns:wp14="http://schemas.microsoft.com/office/word/2010/wordml" w:rsidRPr="00A263C5" w:rsidR="00A263C5" w:rsidP="48AE1A08" w:rsidRDefault="00A263C5" w14:paraId="6646B2B7"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Допуск на ночные дискотеки, в культурно-развлекательные (ночные) клубы лиц, не достигших восемнадцати лет, за исключением случаев, когда это разрешено актами законодательства, влечет наложение штрафа на индивидуального предпринимателя или юридическое лицо в размере от десяти до пятидесяти базовых величин.</w:t>
      </w:r>
    </w:p>
    <w:p xmlns:wp14="http://schemas.microsoft.com/office/word/2010/wordml" w:rsidRPr="00A263C5" w:rsidR="00A263C5" w:rsidP="48AE1A08" w:rsidRDefault="00A263C5" w14:paraId="223113C0" wp14:textId="77777777" wp14:noSpellErr="1">
      <w:pPr>
        <w:shd w:val="clear" w:color="auto" w:fill="FFFFFF" w:themeFill="background1"/>
        <w:spacing w:after="120" w:line="240" w:lineRule="auto"/>
        <w:outlineLvl w:val="1"/>
        <w:rPr>
          <w:rFonts w:ascii="Times New Roman" w:hAnsi="Times New Roman" w:eastAsia="Times New Roman" w:cs="Times New Roman"/>
          <w:b w:val="1"/>
          <w:bCs w:val="1"/>
          <w:color w:val="000000"/>
          <w:sz w:val="28"/>
          <w:szCs w:val="28"/>
          <w:lang w:eastAsia="ru-RU"/>
        </w:rPr>
      </w:pPr>
      <w:r w:rsidRPr="48AE1A08" w:rsidR="48AE1A08">
        <w:rPr>
          <w:rFonts w:ascii="Times New Roman" w:hAnsi="Times New Roman" w:eastAsia="Times New Roman" w:cs="Times New Roman"/>
          <w:b w:val="1"/>
          <w:bCs w:val="1"/>
          <w:color w:val="000000" w:themeColor="text1" w:themeTint="FF" w:themeShade="FF"/>
          <w:sz w:val="28"/>
          <w:szCs w:val="28"/>
          <w:lang w:eastAsia="ru-RU"/>
        </w:rPr>
        <w:t>Статья 17.13. «Невыполнение обязанностей по сопровождению или обеспечению сопровождения несовершеннолетнего в ночное время вне жилища».</w:t>
      </w:r>
    </w:p>
    <w:p xmlns:wp14="http://schemas.microsoft.com/office/word/2010/wordml" w:rsidRPr="00A263C5" w:rsidR="00A263C5" w:rsidP="48AE1A08" w:rsidRDefault="00A263C5" w14:paraId="038B17FD" wp14:textId="77777777">
      <w:pPr>
        <w:shd w:val="clear" w:color="auto" w:fill="FFFFFF" w:themeFill="background1"/>
        <w:spacing w:after="0"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 xml:space="preserve">Невыполнение родителями или лицами, их заменяющими, обязанностей по сопровождению несовершеннолетнего в возрасте до шестнадцати лет (за исключением несовершеннолетнего, получающего образование вне места жительства (места пребывания) его родителей или ли, их заменяющих, а так же несовершеннолетнего, обладающего дееспособностью  в полном объёме) либо по обеспечению его сопровождения совершеннолетним лицом в период с 23.00 до </w:t>
      </w:r>
      <w:r w:rsidRPr="48AE1A08" w:rsidR="48AE1A08">
        <w:rPr>
          <w:rFonts w:ascii="Times New Roman" w:hAnsi="Times New Roman" w:eastAsia="Times New Roman" w:cs="Times New Roman"/>
          <w:color w:val="000000" w:themeColor="text1" w:themeTint="FF" w:themeShade="FF"/>
          <w:sz w:val="28"/>
          <w:szCs w:val="28"/>
          <w:lang w:eastAsia="ru-RU"/>
        </w:rPr>
        <w:t>06.00 часов вне жилища влечёт предупреждение или наложение</w:t>
      </w:r>
      <w:r w:rsidRPr="48AE1A08" w:rsidR="48AE1A08">
        <w:rPr>
          <w:rFonts w:ascii="Times New Roman" w:hAnsi="Times New Roman" w:eastAsia="Times New Roman" w:cs="Times New Roman"/>
          <w:color w:val="000000" w:themeColor="text1" w:themeTint="FF" w:themeShade="FF"/>
          <w:sz w:val="28"/>
          <w:szCs w:val="28"/>
          <w:lang w:eastAsia="ru-RU"/>
        </w:rPr>
        <w:t xml:space="preserve"> штрафа в размере до двух базовых величин.</w:t>
      </w:r>
    </w:p>
    <w:p xmlns:wp14="http://schemas.microsoft.com/office/word/2010/wordml" w:rsidRPr="00A263C5" w:rsidR="00A263C5" w:rsidP="48AE1A08" w:rsidRDefault="00A263C5" w14:paraId="483FB84C"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r w:rsidRPr="48AE1A08" w:rsidR="48AE1A08">
        <w:rPr>
          <w:rFonts w:ascii="Times New Roman" w:hAnsi="Times New Roman" w:eastAsia="Times New Roman" w:cs="Times New Roman"/>
          <w:color w:val="000000" w:themeColor="text1" w:themeTint="FF" w:themeShade="FF"/>
          <w:sz w:val="28"/>
          <w:szCs w:val="28"/>
          <w:lang w:eastAsia="ru-RU"/>
        </w:rPr>
        <w:t>То же деяние, совершённое повторно в течени</w:t>
      </w:r>
      <w:r w:rsidRPr="48AE1A08" w:rsidR="48AE1A08">
        <w:rPr>
          <w:rFonts w:ascii="Times New Roman" w:hAnsi="Times New Roman" w:eastAsia="Times New Roman" w:cs="Times New Roman"/>
          <w:color w:val="000000" w:themeColor="text1" w:themeTint="FF" w:themeShade="FF"/>
          <w:sz w:val="28"/>
          <w:szCs w:val="28"/>
          <w:lang w:eastAsia="ru-RU"/>
        </w:rPr>
        <w:t>и</w:t>
      </w:r>
      <w:r w:rsidRPr="48AE1A08" w:rsidR="48AE1A08">
        <w:rPr>
          <w:rFonts w:ascii="Times New Roman" w:hAnsi="Times New Roman" w:eastAsia="Times New Roman" w:cs="Times New Roman"/>
          <w:color w:val="000000" w:themeColor="text1" w:themeTint="FF" w:themeShade="FF"/>
          <w:sz w:val="28"/>
          <w:szCs w:val="28"/>
          <w:lang w:eastAsia="ru-RU"/>
        </w:rPr>
        <w:t xml:space="preserve"> одного года после наложения административного взыскания за такое же нарушение, влечёт наложение штрафа в размере от двух до пяти базовых величин.</w:t>
      </w:r>
      <w:r w:rsidRPr="48AE1A08" w:rsidR="48AE1A08">
        <w:rPr>
          <w:rFonts w:ascii="Times New Roman" w:hAnsi="Times New Roman" w:eastAsia="Times New Roman" w:cs="Times New Roman"/>
          <w:color w:val="000000" w:themeColor="text1" w:themeTint="FF" w:themeShade="FF"/>
          <w:sz w:val="28"/>
          <w:szCs w:val="28"/>
          <w:lang w:eastAsia="ru-RU"/>
        </w:rPr>
        <w:t> </w:t>
      </w:r>
    </w:p>
    <w:p w:rsidR="48AE1A08" w:rsidP="48AE1A08" w:rsidRDefault="48AE1A08" w14:paraId="7ED774FE" w14:textId="24190CE3">
      <w:pPr>
        <w:jc w:val="both"/>
        <w:rPr>
          <w:rFonts w:ascii="Times New Roman" w:hAnsi="Times New Roman" w:eastAsia="Times New Roman" w:cs="Times New Roman"/>
          <w:noProof w:val="0"/>
          <w:sz w:val="28"/>
          <w:szCs w:val="28"/>
          <w:lang w:val="ru-RU"/>
        </w:rPr>
      </w:pPr>
      <w:r w:rsidRPr="48AE1A08" w:rsidR="48AE1A08">
        <w:rPr>
          <w:rFonts w:ascii="Times New Roman" w:hAnsi="Times New Roman" w:eastAsia="Times New Roman" w:cs="Times New Roman"/>
          <w:noProof w:val="0"/>
          <w:sz w:val="28"/>
          <w:szCs w:val="28"/>
          <w:lang w:val="ru-RU"/>
        </w:rPr>
        <w:t>Уважаемые родители!</w:t>
      </w:r>
    </w:p>
    <w:p w:rsidR="48AE1A08" w:rsidP="48AE1A08" w:rsidRDefault="48AE1A08" w14:paraId="1C95F849" w14:textId="11883A8A">
      <w:pPr>
        <w:jc w:val="both"/>
        <w:rPr>
          <w:rFonts w:ascii="Times New Roman" w:hAnsi="Times New Roman" w:eastAsia="Times New Roman" w:cs="Times New Roman"/>
          <w:noProof w:val="0"/>
          <w:sz w:val="28"/>
          <w:szCs w:val="28"/>
          <w:lang w:val="ru-RU"/>
        </w:rPr>
      </w:pPr>
      <w:r w:rsidRPr="48AE1A08" w:rsidR="48AE1A08">
        <w:rPr>
          <w:rFonts w:ascii="Times New Roman" w:hAnsi="Times New Roman" w:eastAsia="Times New Roman" w:cs="Times New Roman"/>
          <w:noProof w:val="0"/>
          <w:sz w:val="28"/>
          <w:szCs w:val="28"/>
          <w:lang w:val="ru-RU"/>
        </w:rPr>
        <w:t>С наступлением летних каникул наших детей подстерегает повышенная опасность на дорогах, у водоёмов, в лесу, на игровых площадках и во дворах. Этому способствует погода, поездки и любопытство детей, наличие свободного времени, а главное отсутствие должного контроля со стороны взрослых.</w:t>
      </w:r>
    </w:p>
    <w:p w:rsidR="48AE1A08" w:rsidP="48AE1A08" w:rsidRDefault="48AE1A08" w14:paraId="5B45DD04" w14:textId="6BE98DF1">
      <w:pPr>
        <w:jc w:val="both"/>
        <w:rPr>
          <w:rFonts w:ascii="Times New Roman" w:hAnsi="Times New Roman" w:eastAsia="Times New Roman" w:cs="Times New Roman"/>
          <w:noProof w:val="0"/>
          <w:sz w:val="28"/>
          <w:szCs w:val="28"/>
          <w:lang w:val="ru-RU"/>
        </w:rPr>
      </w:pPr>
      <w:r w:rsidRPr="48AE1A08" w:rsidR="48AE1A08">
        <w:rPr>
          <w:rFonts w:ascii="Times New Roman" w:hAnsi="Times New Roman" w:eastAsia="Times New Roman" w:cs="Times New Roman"/>
          <w:noProof w:val="0"/>
          <w:sz w:val="28"/>
          <w:szCs w:val="28"/>
          <w:lang w:val="ru-RU"/>
        </w:rPr>
        <w:t>Управление образования Лидского районного исполнительного комитета в очередной раз напоминает о недопустимости оставления малолетних детей одних без присмотра! Необходимо помнить, что за оставление ребенка в опасности предусмотрена уголовная ответственность в соответствии сост. 159 уголовного Кодекса Республики Беларусь.</w:t>
      </w:r>
    </w:p>
    <w:p w:rsidR="48AE1A08" w:rsidP="48AE1A08" w:rsidRDefault="48AE1A08" w14:paraId="25444042" w14:textId="35F0CDC8">
      <w:pPr>
        <w:jc w:val="both"/>
        <w:rPr>
          <w:rFonts w:ascii="Times New Roman" w:hAnsi="Times New Roman" w:eastAsia="Times New Roman" w:cs="Times New Roman"/>
          <w:b w:val="1"/>
          <w:bCs w:val="1"/>
          <w:noProof w:val="0"/>
          <w:sz w:val="28"/>
          <w:szCs w:val="28"/>
          <w:lang w:val="ru-RU"/>
        </w:rPr>
      </w:pPr>
      <w:r w:rsidRPr="48AE1A08" w:rsidR="48AE1A08">
        <w:rPr>
          <w:rFonts w:ascii="Times New Roman" w:hAnsi="Times New Roman" w:eastAsia="Times New Roman" w:cs="Times New Roman"/>
          <w:b w:val="1"/>
          <w:bCs w:val="1"/>
          <w:noProof w:val="0"/>
          <w:sz w:val="28"/>
          <w:szCs w:val="28"/>
          <w:lang w:val="ru-RU"/>
        </w:rPr>
        <w:t>Статья 159 «Оставление детей в опасности»</w:t>
      </w:r>
    </w:p>
    <w:p w:rsidR="48AE1A08" w:rsidP="48AE1A08" w:rsidRDefault="48AE1A08" w14:paraId="19D4D51F" w14:textId="62D60F74">
      <w:pPr>
        <w:jc w:val="both"/>
        <w:rPr>
          <w:rFonts w:ascii="Times New Roman" w:hAnsi="Times New Roman" w:eastAsia="Times New Roman" w:cs="Times New Roman"/>
          <w:noProof w:val="0"/>
          <w:sz w:val="28"/>
          <w:szCs w:val="28"/>
          <w:lang w:val="ru-RU"/>
        </w:rPr>
      </w:pPr>
      <w:r w:rsidRPr="48AE1A08" w:rsidR="48AE1A08">
        <w:rPr>
          <w:rFonts w:ascii="Times New Roman" w:hAnsi="Times New Roman" w:eastAsia="Times New Roman" w:cs="Times New Roman"/>
          <w:noProof w:val="0"/>
          <w:sz w:val="28"/>
          <w:szCs w:val="28"/>
          <w:lang w:val="ru-RU"/>
        </w:rPr>
        <w:t>«Неоказание лицу, находящемуся в опасном для жизни состоянии, необходимой и явно не терпящей отлагательства помощи, если она заведомо могла быть оказана виновным без опасности для его жизни или здоровья либо жизни или здоровья других лиц, либо несообщение надлежащим учреждениям или лицам о необходимости оказания помощи - наказываются общественными работами, или штрафом, или исправительными работами на срок до одного года. 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 наказывается арестом или ограничением свободы на срок до двух лет со штрафом или без штрафа. Заведомое оставление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 наказывается арестом или лишением свободы на срок до трех лет со штрафом.</w:t>
      </w:r>
    </w:p>
    <w:p w:rsidR="48AE1A08" w:rsidP="48AE1A08" w:rsidRDefault="48AE1A08" w14:paraId="636C4AE7" w14:textId="58DBB50F">
      <w:pPr>
        <w:jc w:val="both"/>
        <w:rPr>
          <w:rFonts w:ascii="Times New Roman" w:hAnsi="Times New Roman" w:eastAsia="Times New Roman" w:cs="Times New Roman"/>
          <w:noProof w:val="0"/>
          <w:sz w:val="28"/>
          <w:szCs w:val="28"/>
          <w:lang w:val="ru-RU"/>
        </w:rPr>
      </w:pPr>
      <w:r w:rsidRPr="48AE1A08" w:rsidR="48AE1A08">
        <w:rPr>
          <w:rFonts w:ascii="Times New Roman" w:hAnsi="Times New Roman" w:eastAsia="Times New Roman" w:cs="Times New Roman"/>
          <w:noProof w:val="0"/>
          <w:sz w:val="28"/>
          <w:szCs w:val="28"/>
          <w:lang w:val="ru-RU"/>
        </w:rPr>
        <w:t>Одной из* профилактических мер по ограждению детей от противоправного поведения взрослых является административная ответственность родителей по ст.10.3 КоАП РБ. В соответствии с ч.2 указанной статьи предусматривается вынесение предупреждения или наложение штрафа в размере двух базовых величин за невыполнение родителями или лицами, их заменяющими, обязанностей по сопровождению несовершеннолетнего в возрасте до 16 лет либо по обеспечению его сопровождения совершеннолетним лицом в период с 23.00 до 06.00 часов вне жилища. Надлежащий контроль и внимание убережет здоровье и жизнь Ваших детей.</w:t>
      </w:r>
    </w:p>
    <w:p w:rsidR="48AE1A08" w:rsidP="48AE1A08" w:rsidRDefault="48AE1A08" w14:paraId="6B580015" w14:textId="23E49D2F">
      <w:pPr>
        <w:pStyle w:val="a"/>
        <w:shd w:val="clear" w:color="auto" w:fill="FFFFFF" w:themeFill="background1"/>
        <w:spacing w:line="240" w:lineRule="auto"/>
        <w:jc w:val="both"/>
        <w:rPr>
          <w:rFonts w:ascii="Times New Roman" w:hAnsi="Times New Roman" w:eastAsia="Times New Roman" w:cs="Times New Roman"/>
          <w:color w:val="000000" w:themeColor="text1" w:themeTint="FF" w:themeShade="FF"/>
          <w:sz w:val="28"/>
          <w:szCs w:val="28"/>
          <w:lang w:eastAsia="ru-RU"/>
        </w:rPr>
      </w:pPr>
    </w:p>
    <w:p w:rsidR="59CEFB59" w:rsidP="48AE1A08" w:rsidRDefault="59CEFB59" w14:paraId="3D4027BD" w14:textId="219E6817" w14:noSpellErr="1">
      <w:pPr>
        <w:pStyle w:val="a"/>
        <w:shd w:val="clear" w:color="auto" w:fill="FFFFFF" w:themeFill="background1"/>
        <w:spacing w:line="240" w:lineRule="auto"/>
        <w:jc w:val="both"/>
        <w:rPr>
          <w:rFonts w:ascii="Times New Roman" w:hAnsi="Times New Roman" w:eastAsia="Times New Roman" w:cs="Times New Roman"/>
          <w:color w:val="000000" w:themeColor="text1" w:themeTint="FF" w:themeShade="FF"/>
          <w:sz w:val="28"/>
          <w:szCs w:val="28"/>
          <w:lang w:eastAsia="ru-RU"/>
        </w:rPr>
      </w:pPr>
    </w:p>
    <w:p xmlns:wp14="http://schemas.microsoft.com/office/word/2010/wordml" w:rsidRPr="00A263C5" w:rsidR="00A263C5" w:rsidP="48AE1A08" w:rsidRDefault="00A263C5" w14:paraId="672A6659"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p>
    <w:p xmlns:wp14="http://schemas.microsoft.com/office/word/2010/wordml" w:rsidRPr="00A263C5" w:rsidR="00A263C5" w:rsidP="48AE1A08" w:rsidRDefault="00A263C5" w14:paraId="0A37501D" wp14:textId="77777777" wp14:noSpellErr="1">
      <w:pPr>
        <w:shd w:val="clear" w:color="auto" w:fill="FFFFFF" w:themeFill="background1"/>
        <w:spacing w:line="240" w:lineRule="auto"/>
        <w:jc w:val="both"/>
        <w:rPr>
          <w:rFonts w:ascii="Times New Roman" w:hAnsi="Times New Roman" w:eastAsia="Times New Roman" w:cs="Times New Roman"/>
          <w:color w:val="000000"/>
          <w:sz w:val="28"/>
          <w:szCs w:val="28"/>
          <w:lang w:eastAsia="ru-RU"/>
        </w:rPr>
      </w:pPr>
    </w:p>
    <w:p xmlns:wp14="http://schemas.microsoft.com/office/word/2010/wordml" w:rsidR="009D6260" w:rsidP="48AE1A08" w:rsidRDefault="009D6260" w14:paraId="5DAB6C7B" wp14:textId="77777777" wp14:noSpellErr="1">
      <w:pPr>
        <w:rPr>
          <w:rFonts w:ascii="Times New Roman" w:hAnsi="Times New Roman" w:eastAsia="Times New Roman" w:cs="Times New Roman"/>
          <w:sz w:val="28"/>
          <w:szCs w:val="28"/>
        </w:rPr>
      </w:pPr>
    </w:p>
    <w:sectPr w:rsidR="009D6260" w:rsidSect="00A263C5">
      <w:pgSz w:w="11906" w:h="16838" w:orient="portrait"/>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C5"/>
    <w:rsid w:val="00260774"/>
    <w:rsid w:val="009D6260"/>
    <w:rsid w:val="00A263C5"/>
    <w:rsid w:val="48AE1A08"/>
    <w:rsid w:val="59CEF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02042"/>
  <w15:docId w15:val="{5ffa0d0a-9918-40e0-914f-ec8e19c005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style>
  <w:style w:type="paragraph" w:styleId="1">
    <w:name w:val="heading 1"/>
    <w:basedOn w:val="a"/>
    <w:link w:val="10"/>
    <w:uiPriority w:val="9"/>
    <w:qFormat/>
    <w:rsid w:val="00A263C5"/>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2">
    <w:name w:val="heading 2"/>
    <w:basedOn w:val="a"/>
    <w:link w:val="20"/>
    <w:uiPriority w:val="9"/>
    <w:qFormat/>
    <w:rsid w:val="00A263C5"/>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A263C5"/>
    <w:rPr>
      <w:rFonts w:ascii="Times New Roman" w:hAnsi="Times New Roman" w:eastAsia="Times New Roman" w:cs="Times New Roman"/>
      <w:b/>
      <w:bCs/>
      <w:kern w:val="36"/>
      <w:sz w:val="48"/>
      <w:szCs w:val="48"/>
      <w:lang w:eastAsia="ru-RU"/>
    </w:rPr>
  </w:style>
  <w:style w:type="character" w:styleId="20" w:customStyle="1">
    <w:name w:val="Заголовок 2 Знак"/>
    <w:basedOn w:val="a0"/>
    <w:link w:val="2"/>
    <w:uiPriority w:val="9"/>
    <w:rsid w:val="00A263C5"/>
    <w:rPr>
      <w:rFonts w:ascii="Times New Roman" w:hAnsi="Times New Roman" w:eastAsia="Times New Roman" w:cs="Times New Roman"/>
      <w:b/>
      <w:bCs/>
      <w:sz w:val="36"/>
      <w:szCs w:val="36"/>
      <w:lang w:eastAsia="ru-RU"/>
    </w:rPr>
  </w:style>
  <w:style w:type="character" w:styleId="a3">
    <w:name w:val="Hyperlink"/>
    <w:basedOn w:val="a0"/>
    <w:uiPriority w:val="99"/>
    <w:semiHidden/>
    <w:unhideWhenUsed/>
    <w:rsid w:val="00A263C5"/>
    <w:rPr>
      <w:color w:val="0000FF"/>
      <w:u w:val="single"/>
    </w:rPr>
  </w:style>
  <w:style w:type="paragraph" w:styleId="a4">
    <w:name w:val="Normal (Web)"/>
    <w:basedOn w:val="a"/>
    <w:uiPriority w:val="99"/>
    <w:semiHidden/>
    <w:unhideWhenUsed/>
    <w:rsid w:val="00A263C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a5">
    <w:name w:val="Balloon Text"/>
    <w:basedOn w:val="a"/>
    <w:link w:val="a6"/>
    <w:uiPriority w:val="99"/>
    <w:semiHidden/>
    <w:unhideWhenUsed/>
    <w:rsid w:val="00A263C5"/>
    <w:pPr>
      <w:spacing w:after="0" w:line="240" w:lineRule="auto"/>
    </w:pPr>
    <w:rPr>
      <w:rFonts w:ascii="Tahoma" w:hAnsi="Tahoma" w:cs="Tahoma"/>
      <w:sz w:val="16"/>
      <w:szCs w:val="16"/>
    </w:rPr>
  </w:style>
  <w:style w:type="character" w:styleId="a6" w:customStyle="1">
    <w:name w:val="Текст выноски Знак"/>
    <w:basedOn w:val="a0"/>
    <w:link w:val="a5"/>
    <w:uiPriority w:val="99"/>
    <w:semiHidden/>
    <w:rsid w:val="00A26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263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263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63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263C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263C5"/>
    <w:rPr>
      <w:color w:val="0000FF"/>
      <w:u w:val="single"/>
    </w:rPr>
  </w:style>
  <w:style w:type="paragraph" w:styleId="a4">
    <w:name w:val="Normal (Web)"/>
    <w:basedOn w:val="a"/>
    <w:uiPriority w:val="99"/>
    <w:semiHidden/>
    <w:unhideWhenUsed/>
    <w:rsid w:val="00A263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263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00299">
      <w:bodyDiv w:val="1"/>
      <w:marLeft w:val="0"/>
      <w:marRight w:val="0"/>
      <w:marTop w:val="0"/>
      <w:marBottom w:val="0"/>
      <w:divBdr>
        <w:top w:val="none" w:sz="0" w:space="0" w:color="auto"/>
        <w:left w:val="none" w:sz="0" w:space="0" w:color="auto"/>
        <w:bottom w:val="none" w:sz="0" w:space="0" w:color="auto"/>
        <w:right w:val="none" w:sz="0" w:space="0" w:color="auto"/>
      </w:divBdr>
      <w:divsChild>
        <w:div w:id="1047292593">
          <w:marLeft w:val="0"/>
          <w:marRight w:val="0"/>
          <w:marTop w:val="0"/>
          <w:marBottom w:val="240"/>
          <w:divBdr>
            <w:top w:val="dotted" w:sz="6" w:space="12" w:color="BBBBBB"/>
            <w:left w:val="none" w:sz="0" w:space="0" w:color="auto"/>
            <w:bottom w:val="none" w:sz="0" w:space="0" w:color="auto"/>
            <w:right w:val="none" w:sz="0" w:space="0" w:color="auto"/>
          </w:divBdr>
        </w:div>
      </w:divsChild>
    </w:div>
    <w:div w:id="1104303718">
      <w:bodyDiv w:val="1"/>
      <w:marLeft w:val="0"/>
      <w:marRight w:val="0"/>
      <w:marTop w:val="0"/>
      <w:marBottom w:val="0"/>
      <w:divBdr>
        <w:top w:val="none" w:sz="0" w:space="0" w:color="auto"/>
        <w:left w:val="none" w:sz="0" w:space="0" w:color="auto"/>
        <w:bottom w:val="none" w:sz="0" w:space="0" w:color="auto"/>
        <w:right w:val="none" w:sz="0" w:space="0" w:color="auto"/>
      </w:divBdr>
      <w:divsChild>
        <w:div w:id="1476141834">
          <w:marLeft w:val="0"/>
          <w:marRight w:val="0"/>
          <w:marTop w:val="0"/>
          <w:marBottom w:val="240"/>
          <w:divBdr>
            <w:top w:val="none" w:sz="0" w:space="0" w:color="auto"/>
            <w:left w:val="none" w:sz="0" w:space="0" w:color="auto"/>
            <w:bottom w:val="dotted" w:sz="12" w:space="18" w:color="A4C8E2"/>
            <w:right w:val="none" w:sz="0" w:space="0" w:color="auto"/>
          </w:divBdr>
          <w:divsChild>
            <w:div w:id="1593051232">
              <w:marLeft w:val="0"/>
              <w:marRight w:val="225"/>
              <w:marTop w:val="0"/>
              <w:marBottom w:val="0"/>
              <w:divBdr>
                <w:top w:val="none" w:sz="0" w:space="0" w:color="auto"/>
                <w:left w:val="none" w:sz="0" w:space="0" w:color="auto"/>
                <w:bottom w:val="none" w:sz="0" w:space="0" w:color="auto"/>
                <w:right w:val="none" w:sz="0" w:space="0" w:color="auto"/>
              </w:divBdr>
            </w:div>
            <w:div w:id="747384354">
              <w:marLeft w:val="0"/>
              <w:marRight w:val="0"/>
              <w:marTop w:val="0"/>
              <w:marBottom w:val="0"/>
              <w:divBdr>
                <w:top w:val="none" w:sz="0" w:space="0" w:color="auto"/>
                <w:left w:val="none" w:sz="0" w:space="0" w:color="auto"/>
                <w:bottom w:val="none" w:sz="0" w:space="0" w:color="auto"/>
                <w:right w:val="none" w:sz="0" w:space="0" w:color="auto"/>
              </w:divBdr>
              <w:divsChild>
                <w:div w:id="1323119480">
                  <w:marLeft w:val="0"/>
                  <w:marRight w:val="0"/>
                  <w:marTop w:val="0"/>
                  <w:marBottom w:val="240"/>
                  <w:divBdr>
                    <w:top w:val="dotted" w:sz="6" w:space="12" w:color="BBBBBB"/>
                    <w:left w:val="none" w:sz="0" w:space="0" w:color="auto"/>
                    <w:bottom w:val="none" w:sz="0" w:space="0" w:color="auto"/>
                    <w:right w:val="none" w:sz="0" w:space="0" w:color="auto"/>
                  </w:divBdr>
                </w:div>
              </w:divsChild>
            </w:div>
          </w:divsChild>
        </w:div>
      </w:divsChild>
    </w:div>
    <w:div w:id="1131479857">
      <w:bodyDiv w:val="1"/>
      <w:marLeft w:val="0"/>
      <w:marRight w:val="0"/>
      <w:marTop w:val="0"/>
      <w:marBottom w:val="0"/>
      <w:divBdr>
        <w:top w:val="none" w:sz="0" w:space="0" w:color="auto"/>
        <w:left w:val="none" w:sz="0" w:space="0" w:color="auto"/>
        <w:bottom w:val="none" w:sz="0" w:space="0" w:color="auto"/>
        <w:right w:val="none" w:sz="0" w:space="0" w:color="auto"/>
      </w:divBdr>
      <w:divsChild>
        <w:div w:id="1357003165">
          <w:marLeft w:val="0"/>
          <w:marRight w:val="0"/>
          <w:marTop w:val="0"/>
          <w:marBottom w:val="240"/>
          <w:divBdr>
            <w:top w:val="dotted" w:sz="6" w:space="12" w:color="BBBBBB"/>
            <w:left w:val="none" w:sz="0" w:space="0" w:color="auto"/>
            <w:bottom w:val="none" w:sz="0" w:space="0" w:color="auto"/>
            <w:right w:val="none" w:sz="0" w:space="0" w:color="auto"/>
          </w:divBdr>
        </w:div>
      </w:divsChild>
    </w:div>
    <w:div w:id="1454447243">
      <w:bodyDiv w:val="1"/>
      <w:marLeft w:val="0"/>
      <w:marRight w:val="0"/>
      <w:marTop w:val="0"/>
      <w:marBottom w:val="0"/>
      <w:divBdr>
        <w:top w:val="none" w:sz="0" w:space="0" w:color="auto"/>
        <w:left w:val="none" w:sz="0" w:space="0" w:color="auto"/>
        <w:bottom w:val="none" w:sz="0" w:space="0" w:color="auto"/>
        <w:right w:val="none" w:sz="0" w:space="0" w:color="auto"/>
      </w:divBdr>
      <w:divsChild>
        <w:div w:id="22680343">
          <w:marLeft w:val="0"/>
          <w:marRight w:val="0"/>
          <w:marTop w:val="0"/>
          <w:marBottom w:val="240"/>
          <w:divBdr>
            <w:top w:val="dotted" w:sz="6" w:space="12" w:color="BBBBBB"/>
            <w:left w:val="none" w:sz="0" w:space="0" w:color="auto"/>
            <w:bottom w:val="none" w:sz="0" w:space="0" w:color="auto"/>
            <w:right w:val="none" w:sz="0" w:space="0" w:color="auto"/>
          </w:divBdr>
        </w:div>
      </w:divsChild>
    </w:div>
    <w:div w:id="2041199967">
      <w:bodyDiv w:val="1"/>
      <w:marLeft w:val="0"/>
      <w:marRight w:val="0"/>
      <w:marTop w:val="0"/>
      <w:marBottom w:val="0"/>
      <w:divBdr>
        <w:top w:val="none" w:sz="0" w:space="0" w:color="auto"/>
        <w:left w:val="none" w:sz="0" w:space="0" w:color="auto"/>
        <w:bottom w:val="none" w:sz="0" w:space="0" w:color="auto"/>
        <w:right w:val="none" w:sz="0" w:space="0" w:color="auto"/>
      </w:divBdr>
      <w:divsChild>
        <w:div w:id="433327608">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image" Target="/media/image3.png" Id="R654b398b88034828"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SPecialiST RePack, Sanbuild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Elena-Admin</dc:creator>
  <keywords/>
  <dc:description/>
  <lastModifiedBy>Бурак Елена</lastModifiedBy>
  <revision>4</revision>
  <dcterms:created xsi:type="dcterms:W3CDTF">2018-02-06T10:32:00.0000000Z</dcterms:created>
  <dcterms:modified xsi:type="dcterms:W3CDTF">2021-06-03T11:13:03.7245687Z</dcterms:modified>
</coreProperties>
</file>