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A5" w:rsidRPr="006105A5" w:rsidRDefault="006105A5" w:rsidP="006105A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6"/>
          <w:szCs w:val="36"/>
        </w:rPr>
      </w:pPr>
      <w:r w:rsidRPr="006105A5">
        <w:rPr>
          <w:rFonts w:eastAsia="Times New Roman" w:cs="Times New Roman"/>
          <w:b/>
          <w:bCs/>
          <w:sz w:val="36"/>
          <w:szCs w:val="36"/>
        </w:rPr>
        <w:t xml:space="preserve">Памятка о вреде </w:t>
      </w:r>
      <w:proofErr w:type="spellStart"/>
      <w:r w:rsidRPr="006105A5">
        <w:rPr>
          <w:rFonts w:eastAsia="Times New Roman" w:cs="Times New Roman"/>
          <w:b/>
          <w:bCs/>
          <w:sz w:val="36"/>
          <w:szCs w:val="36"/>
        </w:rPr>
        <w:t>игромании</w:t>
      </w:r>
      <w:proofErr w:type="spellEnd"/>
      <w:r w:rsidRPr="006105A5">
        <w:rPr>
          <w:rFonts w:eastAsia="Times New Roman" w:cs="Times New Roman"/>
          <w:b/>
          <w:bCs/>
          <w:sz w:val="36"/>
          <w:szCs w:val="36"/>
        </w:rPr>
        <w:t>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 xml:space="preserve">На сегодняшний момент тема </w:t>
      </w:r>
      <w:proofErr w:type="spellStart"/>
      <w:r w:rsidRPr="006105A5">
        <w:rPr>
          <w:rFonts w:eastAsia="Times New Roman" w:cs="Times New Roman"/>
          <w:sz w:val="28"/>
          <w:szCs w:val="28"/>
        </w:rPr>
        <w:t>игромании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стала достаточно актуальной в молодежной среде и относится к социально-негативному явлению.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105A5">
        <w:rPr>
          <w:rFonts w:eastAsia="Times New Roman" w:cs="Times New Roman"/>
          <w:sz w:val="28"/>
          <w:szCs w:val="28"/>
        </w:rPr>
        <w:t>Игромания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– по мнению медиков – серьезное расстройство личности и поведения, которое заключается в частых повторных эпизодах участия в азартных играх, доминирующих в жизни субъекта, и ведущих к снижению социальных, профессиональн</w:t>
      </w:r>
      <w:bookmarkStart w:id="0" w:name="_GoBack"/>
      <w:bookmarkEnd w:id="0"/>
      <w:r w:rsidRPr="006105A5">
        <w:rPr>
          <w:rFonts w:eastAsia="Times New Roman" w:cs="Times New Roman"/>
          <w:sz w:val="28"/>
          <w:szCs w:val="28"/>
        </w:rPr>
        <w:t>ых, материальных и семейных ценностей</w:t>
      </w:r>
      <w:proofErr w:type="gramStart"/>
      <w:r w:rsidRPr="006105A5">
        <w:rPr>
          <w:rFonts w:eastAsia="Times New Roman" w:cs="Times New Roman"/>
          <w:sz w:val="28"/>
          <w:szCs w:val="28"/>
        </w:rPr>
        <w:t xml:space="preserve">.. </w:t>
      </w:r>
      <w:proofErr w:type="gramEnd"/>
      <w:r w:rsidRPr="006105A5">
        <w:rPr>
          <w:rFonts w:eastAsia="Times New Roman" w:cs="Times New Roman"/>
          <w:sz w:val="28"/>
          <w:szCs w:val="28"/>
        </w:rPr>
        <w:t xml:space="preserve">Это серьезное расстройство личности и поведения. Человек, страдающий </w:t>
      </w:r>
      <w:proofErr w:type="spellStart"/>
      <w:r w:rsidRPr="006105A5">
        <w:rPr>
          <w:rFonts w:eastAsia="Times New Roman" w:cs="Times New Roman"/>
          <w:sz w:val="28"/>
          <w:szCs w:val="28"/>
        </w:rPr>
        <w:t>игроманией</w:t>
      </w:r>
      <w:proofErr w:type="spellEnd"/>
      <w:r w:rsidRPr="006105A5">
        <w:rPr>
          <w:rFonts w:eastAsia="Times New Roman" w:cs="Times New Roman"/>
          <w:sz w:val="28"/>
          <w:szCs w:val="28"/>
        </w:rPr>
        <w:t>, деградирует в социальном плане, замыкается в себе, живет в виртуальном, придуманном мире, который очень далек от реальности. Такие люди нуждаются в помощи и поддержке со стороны близких, родных и, конечно же, в помощи специалистов.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Необходимо знать!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105A5">
        <w:rPr>
          <w:rFonts w:eastAsia="Times New Roman" w:cs="Times New Roman"/>
          <w:sz w:val="28"/>
          <w:szCs w:val="28"/>
        </w:rPr>
        <w:t>Игромания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- это не привычка и не безобидное времяпрепровождение.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105A5">
        <w:rPr>
          <w:rFonts w:eastAsia="Times New Roman" w:cs="Times New Roman"/>
          <w:sz w:val="28"/>
          <w:szCs w:val="28"/>
        </w:rPr>
        <w:t>Игромания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- это болезненная зависимость с неодолимой тягой к азартным играм.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 xml:space="preserve">Самостоятельно справиться с этой бедой невозможно. Вырваться из иллюзорного мира </w:t>
      </w:r>
      <w:proofErr w:type="spellStart"/>
      <w:r w:rsidRPr="006105A5">
        <w:rPr>
          <w:rFonts w:eastAsia="Times New Roman" w:cs="Times New Roman"/>
          <w:sz w:val="28"/>
          <w:szCs w:val="28"/>
        </w:rPr>
        <w:t>игромании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возможно только при помощи специалистов: психиатров-наркологов, психотерапевтов, психологов.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Факторы, способствующие развитию игровой зависимости у подростков:</w:t>
      </w:r>
    </w:p>
    <w:p w:rsidR="006105A5" w:rsidRPr="006105A5" w:rsidRDefault="006105A5" w:rsidP="006105A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отставание в психическом развитии;</w:t>
      </w:r>
    </w:p>
    <w:p w:rsidR="006105A5" w:rsidRPr="006105A5" w:rsidRDefault="006105A5" w:rsidP="006105A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повышенная активность и различные отклонения в поведении;</w:t>
      </w:r>
    </w:p>
    <w:p w:rsidR="006105A5" w:rsidRPr="006105A5" w:rsidRDefault="006105A5" w:rsidP="006105A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нарушенные внутрисемейные отношения;</w:t>
      </w:r>
    </w:p>
    <w:p w:rsidR="006105A5" w:rsidRPr="006105A5" w:rsidRDefault="006105A5" w:rsidP="006105A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отсутствие адекватного эмоционального контакта с родителями или значимыми другими лицами;</w:t>
      </w:r>
    </w:p>
    <w:p w:rsidR="006105A5" w:rsidRPr="006105A5" w:rsidRDefault="006105A5" w:rsidP="006105A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стереотипная модель получения удовольствия без особых усилий;</w:t>
      </w:r>
    </w:p>
    <w:p w:rsidR="006105A5" w:rsidRPr="006105A5" w:rsidRDefault="006105A5" w:rsidP="006105A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переоценка роли денег в жизни.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proofErr w:type="gramStart"/>
      <w:r w:rsidRPr="006105A5">
        <w:rPr>
          <w:rFonts w:eastAsia="Times New Roman" w:cs="Times New Roman"/>
          <w:sz w:val="28"/>
          <w:szCs w:val="28"/>
        </w:rPr>
        <w:t>Подросток охотно заменяет реальный мир на иллюзорный, если настоящая действительность не отвечает его представлениям и ожиданиям.</w:t>
      </w:r>
      <w:proofErr w:type="gramEnd"/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 xml:space="preserve">В иллюзорном мире все проще: ты </w:t>
      </w:r>
      <w:proofErr w:type="spellStart"/>
      <w:r w:rsidRPr="006105A5">
        <w:rPr>
          <w:rFonts w:eastAsia="Times New Roman" w:cs="Times New Roman"/>
          <w:sz w:val="28"/>
          <w:szCs w:val="28"/>
        </w:rPr>
        <w:t>успешен</w:t>
      </w:r>
      <w:proofErr w:type="gramStart"/>
      <w:r w:rsidRPr="006105A5">
        <w:rPr>
          <w:rFonts w:eastAsia="Times New Roman" w:cs="Times New Roman"/>
          <w:sz w:val="28"/>
          <w:szCs w:val="28"/>
        </w:rPr>
        <w:t>,б</w:t>
      </w:r>
      <w:proofErr w:type="gramEnd"/>
      <w:r w:rsidRPr="006105A5">
        <w:rPr>
          <w:rFonts w:eastAsia="Times New Roman" w:cs="Times New Roman"/>
          <w:sz w:val="28"/>
          <w:szCs w:val="28"/>
        </w:rPr>
        <w:t>огат</w:t>
      </w:r>
      <w:proofErr w:type="spellEnd"/>
      <w:r w:rsidRPr="006105A5">
        <w:rPr>
          <w:rFonts w:eastAsia="Times New Roman" w:cs="Times New Roman"/>
          <w:sz w:val="28"/>
          <w:szCs w:val="28"/>
        </w:rPr>
        <w:t>, красив, востребован и не прикладываешь к этому особых усилий. Возвращаться в мир реальный и достигать цели, преодолевая трудности, подростки порой не хотят, да и не всегда умеют.</w:t>
      </w:r>
    </w:p>
    <w:p w:rsidR="006105A5" w:rsidRPr="006105A5" w:rsidRDefault="006105A5" w:rsidP="006105A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Психологический портрет игрока.</w:t>
      </w:r>
    </w:p>
    <w:p w:rsidR="006105A5" w:rsidRPr="006105A5" w:rsidRDefault="006105A5" w:rsidP="006105A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Человек испытывает постоянную нехватку денег.</w:t>
      </w:r>
    </w:p>
    <w:p w:rsidR="006105A5" w:rsidRPr="006105A5" w:rsidRDefault="006105A5" w:rsidP="006105A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lastRenderedPageBreak/>
        <w:t>Выносит из квартиры вещи, золото, аппаратуру.</w:t>
      </w:r>
    </w:p>
    <w:p w:rsidR="006105A5" w:rsidRPr="006105A5" w:rsidRDefault="006105A5" w:rsidP="006105A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Экономит на необходимых вещах, хотя явно деньги у него имеются.</w:t>
      </w:r>
    </w:p>
    <w:p w:rsidR="006105A5" w:rsidRPr="006105A5" w:rsidRDefault="006105A5" w:rsidP="006105A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Раздражается и грубит в случаях отсутствия доступа к компьютеру, игровому залу.</w:t>
      </w:r>
    </w:p>
    <w:p w:rsidR="006105A5" w:rsidRPr="006105A5" w:rsidRDefault="006105A5" w:rsidP="006105A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Теряет интерес к своему внешнему виду (не соблюдает личную гигиену)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 xml:space="preserve">Последствия </w:t>
      </w:r>
      <w:proofErr w:type="spellStart"/>
      <w:r w:rsidRPr="006105A5">
        <w:rPr>
          <w:rFonts w:eastAsia="Times New Roman" w:cs="Times New Roman"/>
          <w:sz w:val="28"/>
          <w:szCs w:val="28"/>
        </w:rPr>
        <w:t>игромании</w:t>
      </w:r>
      <w:proofErr w:type="spellEnd"/>
      <w:r w:rsidRPr="006105A5">
        <w:rPr>
          <w:rFonts w:eastAsia="Times New Roman" w:cs="Times New Roman"/>
          <w:sz w:val="28"/>
          <w:szCs w:val="28"/>
        </w:rPr>
        <w:t>.</w:t>
      </w:r>
    </w:p>
    <w:p w:rsidR="006105A5" w:rsidRPr="006105A5" w:rsidRDefault="006105A5" w:rsidP="006105A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Потребность играть становится частой, поскольку игра приносит удовольствие, и первые выигрыши окрыляют, вселяя «надежду на то, что так будет всегда.</w:t>
      </w:r>
    </w:p>
    <w:p w:rsidR="006105A5" w:rsidRPr="006105A5" w:rsidRDefault="006105A5" w:rsidP="006105A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Мысли и поведение человека направлены только на одно: раздобыть денежные средства для того, чтобы пойти играть.</w:t>
      </w:r>
    </w:p>
    <w:p w:rsidR="006105A5" w:rsidRPr="006105A5" w:rsidRDefault="006105A5" w:rsidP="006105A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Пренебрежение другими интересами ради возможности пойти поиграть.</w:t>
      </w:r>
    </w:p>
    <w:p w:rsidR="006105A5" w:rsidRPr="006105A5" w:rsidRDefault="006105A5" w:rsidP="006105A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Структурирование дня под игру. Освобождается время для игры за счет семьи, работы, учебы.</w:t>
      </w:r>
    </w:p>
    <w:p w:rsidR="006105A5" w:rsidRPr="006105A5" w:rsidRDefault="006105A5" w:rsidP="006105A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Вся жизнь превращается в ожидание игры и добычи для этого материальных средств.</w:t>
      </w:r>
    </w:p>
    <w:p w:rsidR="006105A5" w:rsidRPr="006105A5" w:rsidRDefault="006105A5" w:rsidP="006105A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Человек становится похож на «биоробота», своеобразного «наркомана», реализующего одну единственную примитивную задачу, - удовлетворить патологическое влечение к азартной игре.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 xml:space="preserve">Как уберечь подростка от </w:t>
      </w:r>
      <w:proofErr w:type="spellStart"/>
      <w:r w:rsidRPr="006105A5">
        <w:rPr>
          <w:rFonts w:eastAsia="Times New Roman" w:cs="Times New Roman"/>
          <w:sz w:val="28"/>
          <w:szCs w:val="28"/>
        </w:rPr>
        <w:t>игромании</w:t>
      </w:r>
      <w:proofErr w:type="spellEnd"/>
      <w:r w:rsidRPr="006105A5">
        <w:rPr>
          <w:rFonts w:eastAsia="Times New Roman" w:cs="Times New Roman"/>
          <w:sz w:val="28"/>
          <w:szCs w:val="28"/>
        </w:rPr>
        <w:t>, компьютерной и интернет зависимости.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Проводите больше времени со своими детьми.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Играйте с ним в настольные, подвижные игры.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Демонстрируйте ребенку привлекательность и разнообразие реального мира.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Будьте последовательны при предъявлении своих требований.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Аргументируйте запреты.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Выражайте эмоциональную поддержку подростку.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Уважайте право выбора подростка, в том числе и право на ошибки.</w:t>
      </w:r>
    </w:p>
    <w:p w:rsidR="006105A5" w:rsidRPr="006105A5" w:rsidRDefault="006105A5" w:rsidP="006105A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r w:rsidRPr="006105A5">
        <w:rPr>
          <w:rFonts w:eastAsia="Times New Roman" w:cs="Times New Roman"/>
          <w:sz w:val="28"/>
          <w:szCs w:val="28"/>
        </w:rPr>
        <w:t>Не затрагивайте в разговоре личность своего ребенка.</w:t>
      </w:r>
    </w:p>
    <w:p w:rsidR="006105A5" w:rsidRPr="006105A5" w:rsidRDefault="006105A5" w:rsidP="006105A5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105A5">
        <w:rPr>
          <w:rFonts w:eastAsia="Times New Roman" w:cs="Times New Roman"/>
          <w:sz w:val="28"/>
          <w:szCs w:val="28"/>
        </w:rPr>
        <w:t>Игромания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– это серьезно. </w:t>
      </w:r>
      <w:proofErr w:type="spellStart"/>
      <w:r w:rsidRPr="006105A5">
        <w:rPr>
          <w:rFonts w:eastAsia="Times New Roman" w:cs="Times New Roman"/>
          <w:sz w:val="28"/>
          <w:szCs w:val="28"/>
        </w:rPr>
        <w:t>Игромания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– не дурная привычка, не неудачное хобби, не распущенность или проявление плохого характера. </w:t>
      </w:r>
      <w:proofErr w:type="spellStart"/>
      <w:r w:rsidRPr="006105A5">
        <w:rPr>
          <w:rFonts w:eastAsia="Times New Roman" w:cs="Times New Roman"/>
          <w:sz w:val="28"/>
          <w:szCs w:val="28"/>
        </w:rPr>
        <w:t>Игромания</w:t>
      </w:r>
      <w:proofErr w:type="spellEnd"/>
      <w:r w:rsidRPr="006105A5">
        <w:rPr>
          <w:rFonts w:eastAsia="Times New Roman" w:cs="Times New Roman"/>
          <w:sz w:val="28"/>
          <w:szCs w:val="28"/>
        </w:rPr>
        <w:t xml:space="preserve"> – это болезнь, совершенно официальный медицинский диагноз: она внесена в DSM IV – Международный справочник классификации заболеваний.</w:t>
      </w:r>
    </w:p>
    <w:p w:rsidR="00CD1FB9" w:rsidRPr="006105A5" w:rsidRDefault="00CD1FB9">
      <w:pPr>
        <w:rPr>
          <w:rFonts w:cs="Times New Roman"/>
          <w:sz w:val="28"/>
          <w:szCs w:val="28"/>
        </w:rPr>
      </w:pPr>
    </w:p>
    <w:sectPr w:rsidR="00CD1FB9" w:rsidRPr="0061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60F78"/>
    <w:multiLevelType w:val="multilevel"/>
    <w:tmpl w:val="49BC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C12BC"/>
    <w:multiLevelType w:val="multilevel"/>
    <w:tmpl w:val="E9B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0088B"/>
    <w:multiLevelType w:val="multilevel"/>
    <w:tmpl w:val="B83E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C6997"/>
    <w:multiLevelType w:val="multilevel"/>
    <w:tmpl w:val="2F40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A5"/>
    <w:rsid w:val="004F76EE"/>
    <w:rsid w:val="006105A5"/>
    <w:rsid w:val="00C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EE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76E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rFonts w:asciiTheme="minorHAnsi" w:hAnsiTheme="minorHAns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E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outlineLvl w:val="1"/>
    </w:pPr>
    <w:rPr>
      <w:rFonts w:asciiTheme="minorHAnsi" w:hAnsiTheme="minorHAns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EE"/>
    <w:pPr>
      <w:pBdr>
        <w:top w:val="single" w:sz="6" w:space="2" w:color="DDDDDD" w:themeColor="accent1"/>
        <w:left w:val="single" w:sz="6" w:space="2" w:color="DDDDDD" w:themeColor="accent1"/>
      </w:pBdr>
      <w:spacing w:before="300"/>
      <w:outlineLvl w:val="2"/>
    </w:pPr>
    <w:rPr>
      <w:rFonts w:asciiTheme="minorHAnsi" w:hAnsiTheme="minorHAnsi"/>
      <w:caps/>
      <w:color w:val="6E6E6E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EE"/>
    <w:pPr>
      <w:pBdr>
        <w:top w:val="dotted" w:sz="6" w:space="2" w:color="DDDDDD" w:themeColor="accent1"/>
        <w:left w:val="dotted" w:sz="6" w:space="2" w:color="DDDDDD" w:themeColor="accent1"/>
      </w:pBdr>
      <w:spacing w:before="300"/>
      <w:outlineLvl w:val="3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EE"/>
    <w:pPr>
      <w:pBdr>
        <w:bottom w:val="single" w:sz="6" w:space="1" w:color="DDDDDD" w:themeColor="accent1"/>
      </w:pBdr>
      <w:spacing w:before="300"/>
      <w:outlineLvl w:val="4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EE"/>
    <w:pPr>
      <w:pBdr>
        <w:bottom w:val="dotted" w:sz="6" w:space="1" w:color="DDDDDD" w:themeColor="accent1"/>
      </w:pBdr>
      <w:spacing w:before="300"/>
      <w:outlineLvl w:val="5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EE"/>
    <w:pPr>
      <w:spacing w:before="300"/>
      <w:outlineLvl w:val="6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EE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EE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EE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F76EE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F76EE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F76E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76E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76EE"/>
    <w:rPr>
      <w:rFonts w:eastAsia="Times New Roman" w:cs="Times New Roman"/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F76EE"/>
    <w:pPr>
      <w:spacing w:before="720"/>
    </w:pPr>
    <w:rPr>
      <w:rFonts w:asciiTheme="minorHAnsi" w:hAnsiTheme="minorHAnsi"/>
      <w:caps/>
      <w:color w:val="DDDDD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F76EE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F76EE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F76E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F76EE"/>
    <w:rPr>
      <w:b/>
      <w:bCs/>
    </w:rPr>
  </w:style>
  <w:style w:type="character" w:styleId="a9">
    <w:name w:val="Emphasis"/>
    <w:uiPriority w:val="20"/>
    <w:qFormat/>
    <w:rsid w:val="004F76EE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F76EE"/>
    <w:rPr>
      <w:rFonts w:asciiTheme="minorHAnsi" w:hAnsi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F76EE"/>
    <w:rPr>
      <w:sz w:val="20"/>
      <w:szCs w:val="20"/>
    </w:rPr>
  </w:style>
  <w:style w:type="paragraph" w:styleId="ac">
    <w:name w:val="List Paragraph"/>
    <w:basedOn w:val="a"/>
    <w:uiPriority w:val="34"/>
    <w:qFormat/>
    <w:rsid w:val="004F76EE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4F76EE"/>
    <w:rPr>
      <w:rFonts w:asciiTheme="minorHAnsi" w:hAnsi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76E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F76EE"/>
    <w:pPr>
      <w:pBdr>
        <w:top w:val="single" w:sz="4" w:space="10" w:color="DDDDDD" w:themeColor="accent1"/>
        <w:left w:val="single" w:sz="4" w:space="10" w:color="DDDDDD" w:themeColor="accent1"/>
      </w:pBdr>
      <w:ind w:left="1296" w:right="1152"/>
    </w:pPr>
    <w:rPr>
      <w:rFonts w:asciiTheme="minorHAnsi" w:hAnsiTheme="minorHAnsi"/>
      <w:i/>
      <w:iCs/>
      <w:color w:val="DDDDD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4F76EE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4F76EE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4F76EE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4F76EE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4F76EE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4F76E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F76EE"/>
    <w:pPr>
      <w:outlineLvl w:val="9"/>
    </w:pPr>
    <w:rPr>
      <w:rFonts w:ascii="Times New Roman" w:eastAsia="Times New Roman" w:hAnsi="Times New Roman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105A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EE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76E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rFonts w:asciiTheme="minorHAnsi" w:hAnsiTheme="minorHAns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E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outlineLvl w:val="1"/>
    </w:pPr>
    <w:rPr>
      <w:rFonts w:asciiTheme="minorHAnsi" w:hAnsiTheme="minorHAns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EE"/>
    <w:pPr>
      <w:pBdr>
        <w:top w:val="single" w:sz="6" w:space="2" w:color="DDDDDD" w:themeColor="accent1"/>
        <w:left w:val="single" w:sz="6" w:space="2" w:color="DDDDDD" w:themeColor="accent1"/>
      </w:pBdr>
      <w:spacing w:before="300"/>
      <w:outlineLvl w:val="2"/>
    </w:pPr>
    <w:rPr>
      <w:rFonts w:asciiTheme="minorHAnsi" w:hAnsiTheme="minorHAnsi"/>
      <w:caps/>
      <w:color w:val="6E6E6E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EE"/>
    <w:pPr>
      <w:pBdr>
        <w:top w:val="dotted" w:sz="6" w:space="2" w:color="DDDDDD" w:themeColor="accent1"/>
        <w:left w:val="dotted" w:sz="6" w:space="2" w:color="DDDDDD" w:themeColor="accent1"/>
      </w:pBdr>
      <w:spacing w:before="300"/>
      <w:outlineLvl w:val="3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EE"/>
    <w:pPr>
      <w:pBdr>
        <w:bottom w:val="single" w:sz="6" w:space="1" w:color="DDDDDD" w:themeColor="accent1"/>
      </w:pBdr>
      <w:spacing w:before="300"/>
      <w:outlineLvl w:val="4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EE"/>
    <w:pPr>
      <w:pBdr>
        <w:bottom w:val="dotted" w:sz="6" w:space="1" w:color="DDDDDD" w:themeColor="accent1"/>
      </w:pBdr>
      <w:spacing w:before="300"/>
      <w:outlineLvl w:val="5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EE"/>
    <w:pPr>
      <w:spacing w:before="300"/>
      <w:outlineLvl w:val="6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EE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EE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EE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F76EE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F76EE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F76E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76E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76EE"/>
    <w:rPr>
      <w:rFonts w:eastAsia="Times New Roman" w:cs="Times New Roman"/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F76EE"/>
    <w:pPr>
      <w:spacing w:before="720"/>
    </w:pPr>
    <w:rPr>
      <w:rFonts w:asciiTheme="minorHAnsi" w:hAnsiTheme="minorHAnsi"/>
      <w:caps/>
      <w:color w:val="DDDDD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F76EE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F76EE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F76E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F76EE"/>
    <w:rPr>
      <w:b/>
      <w:bCs/>
    </w:rPr>
  </w:style>
  <w:style w:type="character" w:styleId="a9">
    <w:name w:val="Emphasis"/>
    <w:uiPriority w:val="20"/>
    <w:qFormat/>
    <w:rsid w:val="004F76EE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F76EE"/>
    <w:rPr>
      <w:rFonts w:asciiTheme="minorHAnsi" w:hAnsi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F76EE"/>
    <w:rPr>
      <w:sz w:val="20"/>
      <w:szCs w:val="20"/>
    </w:rPr>
  </w:style>
  <w:style w:type="paragraph" w:styleId="ac">
    <w:name w:val="List Paragraph"/>
    <w:basedOn w:val="a"/>
    <w:uiPriority w:val="34"/>
    <w:qFormat/>
    <w:rsid w:val="004F76EE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4F76EE"/>
    <w:rPr>
      <w:rFonts w:asciiTheme="minorHAnsi" w:hAnsi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76E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F76EE"/>
    <w:pPr>
      <w:pBdr>
        <w:top w:val="single" w:sz="4" w:space="10" w:color="DDDDDD" w:themeColor="accent1"/>
        <w:left w:val="single" w:sz="4" w:space="10" w:color="DDDDDD" w:themeColor="accent1"/>
      </w:pBdr>
      <w:ind w:left="1296" w:right="1152"/>
    </w:pPr>
    <w:rPr>
      <w:rFonts w:asciiTheme="minorHAnsi" w:hAnsiTheme="minorHAnsi"/>
      <w:i/>
      <w:iCs/>
      <w:color w:val="DDDDD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4F76EE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4F76EE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4F76EE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4F76EE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4F76EE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4F76E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F76EE"/>
    <w:pPr>
      <w:outlineLvl w:val="9"/>
    </w:pPr>
    <w:rPr>
      <w:rFonts w:ascii="Times New Roman" w:eastAsia="Times New Roman" w:hAnsi="Times New Roman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105A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2021-01-21T05:54:00Z</dcterms:created>
  <dcterms:modified xsi:type="dcterms:W3CDTF">2021-01-21T05:55:00Z</dcterms:modified>
</cp:coreProperties>
</file>